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3178922"/>
    <w:bookmarkStart w:id="1" w:name="_Toc182823419"/>
    <w:p w14:paraId="281344F4" w14:textId="4EC74300" w:rsidR="00C9042B" w:rsidRPr="00330E18" w:rsidRDefault="0095016F" w:rsidP="00E12A1C">
      <w:pPr>
        <w:jc w:val="center"/>
        <w:rPr>
          <w:lang w:val="fr-FR"/>
        </w:rPr>
      </w:pPr>
      <w:r w:rsidRPr="000749EB">
        <w:rPr>
          <w:rFonts w:ascii="Lato" w:hAnsi="Lato"/>
          <w:noProof/>
          <w:lang w:val="fr-FR"/>
        </w:rPr>
        <mc:AlternateContent>
          <mc:Choice Requires="wps">
            <w:drawing>
              <wp:anchor distT="0" distB="0" distL="114300" distR="114300" simplePos="0" relativeHeight="251659264" behindDoc="1" locked="0" layoutInCell="1" allowOverlap="1" wp14:anchorId="45EE9B2A" wp14:editId="1D0DAA8F">
                <wp:simplePos x="0" y="0"/>
                <wp:positionH relativeFrom="page">
                  <wp:posOffset>1905</wp:posOffset>
                </wp:positionH>
                <wp:positionV relativeFrom="paragraph">
                  <wp:posOffset>-1128911</wp:posOffset>
                </wp:positionV>
                <wp:extent cx="7554595" cy="10895944"/>
                <wp:effectExtent l="0" t="0" r="1905" b="1270"/>
                <wp:wrapNone/>
                <wp:docPr id="320383675" name="Rectangle 6"/>
                <wp:cNvGraphicFramePr/>
                <a:graphic xmlns:a="http://schemas.openxmlformats.org/drawingml/2006/main">
                  <a:graphicData uri="http://schemas.microsoft.com/office/word/2010/wordprocessingShape">
                    <wps:wsp>
                      <wps:cNvSpPr/>
                      <wps:spPr>
                        <a:xfrm>
                          <a:off x="0" y="0"/>
                          <a:ext cx="7554595" cy="10895944"/>
                        </a:xfrm>
                        <a:prstGeom prst="rect">
                          <a:avLst/>
                        </a:prstGeom>
                        <a:solidFill>
                          <a:srgbClr val="29822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6" style="position:absolute;margin-left:.15pt;margin-top:-88.9pt;width:594.85pt;height:85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298225" stroked="f" strokeweight="1pt" w14:anchorId="37D44D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">
                <w10:wrap anchorx="page"/>
              </v:rect>
            </w:pict>
          </mc:Fallback>
        </mc:AlternateContent>
      </w:r>
      <w:r w:rsidR="00C9042B" w:rsidRPr="000749EB">
        <w:rPr>
          <w:rFonts w:ascii="Lato" w:hAnsi="Lato"/>
          <w:noProof/>
          <w:lang w:val="fr-FR"/>
        </w:rPr>
        <w:drawing>
          <wp:anchor distT="0" distB="0" distL="114300" distR="114300" simplePos="0" relativeHeight="251661312" behindDoc="0" locked="0" layoutInCell="1" allowOverlap="1" wp14:anchorId="7C8DB33B" wp14:editId="066AFC33">
            <wp:simplePos x="0" y="0"/>
            <wp:positionH relativeFrom="margin">
              <wp:posOffset>902585</wp:posOffset>
            </wp:positionH>
            <wp:positionV relativeFrom="paragraph">
              <wp:posOffset>-301396</wp:posOffset>
            </wp:positionV>
            <wp:extent cx="3984172" cy="1530516"/>
            <wp:effectExtent l="0" t="0" r="0" b="0"/>
            <wp:wrapNone/>
            <wp:docPr id="1751134642" name="Image 7" descr="Une image contenant texte, Polic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texte, Police, Graphique, graphism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4172" cy="1530516"/>
                    </a:xfrm>
                    <a:prstGeom prst="rect">
                      <a:avLst/>
                    </a:prstGeom>
                  </pic:spPr>
                </pic:pic>
              </a:graphicData>
            </a:graphic>
            <wp14:sizeRelH relativeFrom="page">
              <wp14:pctWidth>0</wp14:pctWidth>
            </wp14:sizeRelH>
            <wp14:sizeRelV relativeFrom="page">
              <wp14:pctHeight>0</wp14:pctHeight>
            </wp14:sizeRelV>
          </wp:anchor>
        </w:drawing>
      </w:r>
    </w:p>
    <w:p w14:paraId="3BD300FF" w14:textId="4B0B1F77" w:rsidR="00C9042B" w:rsidRPr="00330E18" w:rsidRDefault="00C9042B" w:rsidP="00E12A1C">
      <w:pPr>
        <w:jc w:val="center"/>
        <w:rPr>
          <w:lang w:val="fr-FR"/>
        </w:rPr>
      </w:pPr>
    </w:p>
    <w:p w14:paraId="5163623B" w14:textId="001D2841" w:rsidR="00C9042B" w:rsidRPr="00330E18" w:rsidRDefault="00C9042B" w:rsidP="00E12A1C">
      <w:pPr>
        <w:jc w:val="center"/>
        <w:rPr>
          <w:lang w:val="fr-FR"/>
        </w:rPr>
      </w:pPr>
    </w:p>
    <w:p w14:paraId="20C98721" w14:textId="28B24880" w:rsidR="00C9042B" w:rsidRPr="00330E18" w:rsidRDefault="00C9042B" w:rsidP="00E12A1C">
      <w:pPr>
        <w:jc w:val="center"/>
        <w:rPr>
          <w:lang w:val="fr-FR"/>
        </w:rPr>
      </w:pPr>
    </w:p>
    <w:p w14:paraId="212D70F4" w14:textId="13BBC548" w:rsidR="00C9042B" w:rsidRPr="00330E18" w:rsidRDefault="00C9042B" w:rsidP="00E12A1C">
      <w:pPr>
        <w:jc w:val="center"/>
        <w:rPr>
          <w:lang w:val="fr-FR"/>
        </w:rPr>
      </w:pPr>
    </w:p>
    <w:p w14:paraId="77E70C7A" w14:textId="21D84CB1" w:rsidR="00C9042B" w:rsidRPr="00330E18" w:rsidRDefault="00C9042B" w:rsidP="00E12A1C">
      <w:pPr>
        <w:jc w:val="center"/>
        <w:rPr>
          <w:lang w:val="fr-FR"/>
        </w:rPr>
      </w:pPr>
    </w:p>
    <w:p w14:paraId="44A68F1E" w14:textId="4D623539" w:rsidR="00C9042B" w:rsidRPr="00330E18" w:rsidRDefault="00C53B18" w:rsidP="00E12A1C">
      <w:pPr>
        <w:jc w:val="center"/>
        <w:rPr>
          <w:lang w:val="fr-FR"/>
        </w:rPr>
      </w:pPr>
      <w:r w:rsidRPr="000749EB">
        <w:rPr>
          <w:noProof/>
          <w:lang w:val="fr-FR"/>
        </w:rPr>
        <mc:AlternateContent>
          <mc:Choice Requires="wps">
            <w:drawing>
              <wp:anchor distT="0" distB="0" distL="114300" distR="114300" simplePos="0" relativeHeight="251665408" behindDoc="0" locked="0" layoutInCell="1" allowOverlap="1" wp14:anchorId="43A46EC3" wp14:editId="75CC2E63">
                <wp:simplePos x="0" y="0"/>
                <wp:positionH relativeFrom="column">
                  <wp:posOffset>-12065</wp:posOffset>
                </wp:positionH>
                <wp:positionV relativeFrom="paragraph">
                  <wp:posOffset>79375</wp:posOffset>
                </wp:positionV>
                <wp:extent cx="6353504" cy="1576552"/>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504" cy="1576552"/>
                        </a:xfrm>
                        <a:prstGeom prst="rect">
                          <a:avLst/>
                        </a:prstGeom>
                        <a:noFill/>
                        <a:ln w="6350">
                          <a:noFill/>
                        </a:ln>
                      </wps:spPr>
                      <wps:txbx>
                        <w:txbxContent>
                          <w:p w14:paraId="737C7F17" w14:textId="77777777" w:rsidR="00C53B18" w:rsidRPr="00FD1BF9"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FD1BF9">
                              <w:rPr>
                                <w:rFonts w:ascii="Armature" w:hAnsi="Armature" w:cstheme="minorHAnsi"/>
                                <w:b/>
                                <w:color w:val="FFFFFF" w:themeColor="background1"/>
                                <w:sz w:val="56"/>
                                <w14:textOutline w14:w="9525" w14:cap="rnd" w14:cmpd="sng" w14:algn="ctr">
                                  <w14:noFill/>
                                  <w14:prstDash w14:val="solid"/>
                                  <w14:bevel/>
                                </w14:textOutline>
                              </w:rPr>
                              <w:t>Fonds des Subventions des Sous-Composantes 3.2 et 3.3 du Projet HASKE</w:t>
                            </w:r>
                          </w:p>
                          <w:p w14:paraId="0A249D81" w14:textId="77777777" w:rsidR="00C53B18" w:rsidRPr="00950961"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950961">
                              <w:rPr>
                                <w:rFonts w:ascii="Armature" w:hAnsi="Armature" w:cstheme="minorHAnsi"/>
                                <w:b/>
                                <w:color w:val="FFFFFF" w:themeColor="background1"/>
                                <w:sz w:val="56"/>
                                <w14:textOutline w14:w="9525" w14:cap="rnd" w14:cmpd="sng" w14:algn="ctr">
                                  <w14:noFill/>
                                  <w14:prstDash w14:val="solid"/>
                                  <w14:bevel/>
                                </w14:textOutline>
                              </w:rPr>
                              <w:t>(« Arzikin Hask</w:t>
                            </w:r>
                            <w:r>
                              <w:rPr>
                                <w:rFonts w:ascii="Armature" w:hAnsi="Armature" w:cstheme="minorHAnsi"/>
                                <w:b/>
                                <w:color w:val="FFFFFF" w:themeColor="background1"/>
                                <w:sz w:val="56"/>
                                <w14:textOutline w14:w="9525" w14:cap="rnd" w14:cmpd="sng" w14:algn="ctr">
                                  <w14:noFill/>
                                  <w14:prstDash w14:val="solid"/>
                                  <w14:bevel/>
                                </w14:textOutline>
                              </w:rPr>
                              <w:t xml:space="preserve">é </w:t>
                            </w:r>
                            <w:r w:rsidRPr="00950961">
                              <w:rPr>
                                <w:rFonts w:ascii="Armature" w:hAnsi="Armature" w:cstheme="minorHAnsi"/>
                                <w:b/>
                                <w:color w:val="FFFFFF" w:themeColor="background1"/>
                                <w:sz w:val="56"/>
                                <w14:textOutline w14:w="9525" w14:cap="rnd" w14:cmpd="sng" w14:algn="ctr">
                                  <w14:noFill/>
                                  <w14:prstDash w14:val="solid"/>
                                  <w14:bevel/>
                                </w14:textOutline>
                              </w:rPr>
                              <w:t>»)</w:t>
                            </w:r>
                          </w:p>
                          <w:p w14:paraId="39BB12FD" w14:textId="77777777" w:rsidR="00C53B18" w:rsidRPr="00950961" w:rsidRDefault="00C53B18" w:rsidP="00C53B18">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A46EC3" id="_x0000_t202" coordsize="21600,21600" o:spt="202" path="m,l,21600r21600,l21600,xe">
                <v:stroke joinstyle="miter"/>
                <v:path gradientshapeok="t" o:connecttype="rect"/>
              </v:shapetype>
              <v:shape id="Zone de texte 5" o:spid="_x0000_s1026" type="#_x0000_t202" style="position:absolute;left:0;text-align:left;margin-left:-.95pt;margin-top:6.25pt;width:500.3pt;height:12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" filled="f" stroked="f" strokeweight=".5pt">
                <v:textbox>
                  <w:txbxContent>
                    <w:p w14:paraId="737C7F17" w14:textId="77777777" w:rsidR="00C53B18" w:rsidRPr="00FD1BF9"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FD1BF9">
                        <w:rPr>
                          <w:rFonts w:ascii="Armature" w:hAnsi="Armature" w:cstheme="minorHAnsi"/>
                          <w:b/>
                          <w:color w:val="FFFFFF" w:themeColor="background1"/>
                          <w:sz w:val="56"/>
                          <w14:textOutline w14:w="9525" w14:cap="rnd" w14:cmpd="sng" w14:algn="ctr">
                            <w14:noFill/>
                            <w14:prstDash w14:val="solid"/>
                            <w14:bevel/>
                          </w14:textOutline>
                        </w:rPr>
                        <w:t>Fonds des Subventions des Sous-Composantes 3.2 et 3.3 du Projet HASKE</w:t>
                      </w:r>
                    </w:p>
                    <w:p w14:paraId="0A249D81" w14:textId="77777777" w:rsidR="00C53B18" w:rsidRPr="00950961"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950961">
                        <w:rPr>
                          <w:rFonts w:ascii="Armature" w:hAnsi="Armature" w:cstheme="minorHAnsi"/>
                          <w:b/>
                          <w:color w:val="FFFFFF" w:themeColor="background1"/>
                          <w:sz w:val="56"/>
                          <w14:textOutline w14:w="9525" w14:cap="rnd" w14:cmpd="sng" w14:algn="ctr">
                            <w14:noFill/>
                            <w14:prstDash w14:val="solid"/>
                            <w14:bevel/>
                          </w14:textOutline>
                        </w:rPr>
                        <w:t>(« Arzikin Hask</w:t>
                      </w:r>
                      <w:r>
                        <w:rPr>
                          <w:rFonts w:ascii="Armature" w:hAnsi="Armature" w:cstheme="minorHAnsi"/>
                          <w:b/>
                          <w:color w:val="FFFFFF" w:themeColor="background1"/>
                          <w:sz w:val="56"/>
                          <w14:textOutline w14:w="9525" w14:cap="rnd" w14:cmpd="sng" w14:algn="ctr">
                            <w14:noFill/>
                            <w14:prstDash w14:val="solid"/>
                            <w14:bevel/>
                          </w14:textOutline>
                        </w:rPr>
                        <w:t xml:space="preserve">é </w:t>
                      </w:r>
                      <w:r w:rsidRPr="00950961">
                        <w:rPr>
                          <w:rFonts w:ascii="Armature" w:hAnsi="Armature" w:cstheme="minorHAnsi"/>
                          <w:b/>
                          <w:color w:val="FFFFFF" w:themeColor="background1"/>
                          <w:sz w:val="56"/>
                          <w14:textOutline w14:w="9525" w14:cap="rnd" w14:cmpd="sng" w14:algn="ctr">
                            <w14:noFill/>
                            <w14:prstDash w14:val="solid"/>
                            <w14:bevel/>
                          </w14:textOutline>
                        </w:rPr>
                        <w:t>»)</w:t>
                      </w:r>
                    </w:p>
                    <w:p w14:paraId="39BB12FD" w14:textId="77777777" w:rsidR="00C53B18" w:rsidRPr="00950961" w:rsidRDefault="00C53B18" w:rsidP="00C53B18">
                      <w:pPr>
                        <w:rPr>
                          <w:sz w:val="28"/>
                          <w:szCs w:val="28"/>
                        </w:rPr>
                      </w:pPr>
                    </w:p>
                  </w:txbxContent>
                </v:textbox>
              </v:shape>
            </w:pict>
          </mc:Fallback>
        </mc:AlternateContent>
      </w:r>
    </w:p>
    <w:p w14:paraId="14F04B8A" w14:textId="77777777" w:rsidR="00C9042B" w:rsidRPr="00330E18" w:rsidRDefault="00C9042B" w:rsidP="00E12A1C">
      <w:pPr>
        <w:jc w:val="center"/>
        <w:rPr>
          <w:lang w:val="fr-FR"/>
        </w:rPr>
      </w:pPr>
    </w:p>
    <w:p w14:paraId="53FFF5C3" w14:textId="77777777" w:rsidR="00C9042B" w:rsidRPr="00330E18" w:rsidRDefault="00C9042B" w:rsidP="00E12A1C">
      <w:pPr>
        <w:jc w:val="center"/>
        <w:rPr>
          <w:lang w:val="fr-FR"/>
        </w:rPr>
      </w:pPr>
    </w:p>
    <w:p w14:paraId="6FEB00C2" w14:textId="77777777" w:rsidR="00C9042B" w:rsidRPr="00330E18" w:rsidRDefault="00C9042B" w:rsidP="00E12A1C">
      <w:pPr>
        <w:jc w:val="center"/>
        <w:rPr>
          <w:lang w:val="fr-FR"/>
        </w:rPr>
      </w:pPr>
    </w:p>
    <w:p w14:paraId="1D946C96" w14:textId="77777777" w:rsidR="00C9042B" w:rsidRPr="00330E18" w:rsidRDefault="00C9042B" w:rsidP="00E12A1C">
      <w:pPr>
        <w:jc w:val="center"/>
        <w:rPr>
          <w:lang w:val="fr-FR"/>
        </w:rPr>
      </w:pPr>
    </w:p>
    <w:p w14:paraId="10E940E6" w14:textId="6C03552F" w:rsidR="00C9042B" w:rsidRPr="00330E18" w:rsidRDefault="00C9042B" w:rsidP="00E12A1C">
      <w:pPr>
        <w:jc w:val="center"/>
        <w:rPr>
          <w:lang w:val="fr-FR"/>
        </w:rPr>
      </w:pPr>
      <w:r w:rsidRPr="000749EB">
        <w:rPr>
          <w:noProof/>
          <w:lang w:val="fr-FR"/>
        </w:rPr>
        <w:drawing>
          <wp:anchor distT="0" distB="0" distL="114300" distR="114300" simplePos="0" relativeHeight="251663360" behindDoc="1" locked="0" layoutInCell="1" allowOverlap="1" wp14:anchorId="629A6265" wp14:editId="79C3D1DA">
            <wp:simplePos x="0" y="0"/>
            <wp:positionH relativeFrom="page">
              <wp:posOffset>2487</wp:posOffset>
            </wp:positionH>
            <wp:positionV relativeFrom="paragraph">
              <wp:posOffset>260985</wp:posOffset>
            </wp:positionV>
            <wp:extent cx="3744686" cy="7082616"/>
            <wp:effectExtent l="0" t="0" r="8255" b="4445"/>
            <wp:wrapNone/>
            <wp:docPr id="21267499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49927" name=""/>
                    <pic:cNvPicPr/>
                  </pic:nvPicPr>
                  <pic:blipFill>
                    <a:blip r:embed="rId12">
                      <a:duotone>
                        <a:prstClr val="black"/>
                        <a:srgbClr val="FFCE00">
                          <a:tint val="45000"/>
                          <a:satMod val="400000"/>
                        </a:srgbClr>
                      </a:duotone>
                    </a:blip>
                    <a:stretch>
                      <a:fillRect/>
                    </a:stretch>
                  </pic:blipFill>
                  <pic:spPr>
                    <a:xfrm>
                      <a:off x="0" y="0"/>
                      <a:ext cx="3744686" cy="7082616"/>
                    </a:xfrm>
                    <a:prstGeom prst="rect">
                      <a:avLst/>
                    </a:prstGeom>
                  </pic:spPr>
                </pic:pic>
              </a:graphicData>
            </a:graphic>
            <wp14:sizeRelH relativeFrom="margin">
              <wp14:pctWidth>0</wp14:pctWidth>
            </wp14:sizeRelH>
            <wp14:sizeRelV relativeFrom="margin">
              <wp14:pctHeight>0</wp14:pctHeight>
            </wp14:sizeRelV>
          </wp:anchor>
        </w:drawing>
      </w:r>
    </w:p>
    <w:p w14:paraId="3782BD3E" w14:textId="22171EBF" w:rsidR="00C9042B" w:rsidRPr="00330E18" w:rsidRDefault="00C9042B" w:rsidP="00E12A1C">
      <w:pPr>
        <w:jc w:val="center"/>
        <w:rPr>
          <w:lang w:val="fr-FR"/>
        </w:rPr>
      </w:pPr>
    </w:p>
    <w:p w14:paraId="57C8C70A" w14:textId="77777777" w:rsidR="00C9042B" w:rsidRPr="00330E18" w:rsidRDefault="00C9042B" w:rsidP="00C9042B">
      <w:pPr>
        <w:jc w:val="center"/>
        <w:rPr>
          <w:rFonts w:ascii="Armature" w:hAnsi="Armature" w:cstheme="minorHAnsi"/>
          <w:b/>
          <w:color w:val="FFCE00"/>
          <w:sz w:val="28"/>
          <w:szCs w:val="6"/>
          <w:lang w:val="fr-FR"/>
          <w14:textOutline w14:w="9525" w14:cap="rnd" w14:cmpd="sng" w14:algn="ctr">
            <w14:noFill/>
            <w14:prstDash w14:val="solid"/>
            <w14:bevel/>
          </w14:textOutline>
        </w:rPr>
      </w:pPr>
    </w:p>
    <w:p w14:paraId="5897F712" w14:textId="77777777" w:rsidR="00C9042B" w:rsidRPr="00330E18" w:rsidRDefault="00C9042B" w:rsidP="00C9042B">
      <w:pPr>
        <w:jc w:val="center"/>
        <w:rPr>
          <w:rFonts w:ascii="Armature" w:hAnsi="Armature" w:cstheme="minorHAnsi"/>
          <w:b/>
          <w:color w:val="FFCE00"/>
          <w:sz w:val="56"/>
          <w:szCs w:val="20"/>
          <w:lang w:val="fr-FR"/>
          <w14:textOutline w14:w="9525" w14:cap="rnd" w14:cmpd="sng" w14:algn="ctr">
            <w14:noFill/>
            <w14:prstDash w14:val="solid"/>
            <w14:bevel/>
          </w14:textOutline>
        </w:rPr>
      </w:pPr>
      <w:r w:rsidRPr="00330E18">
        <w:rPr>
          <w:rFonts w:ascii="Armature" w:hAnsi="Armature" w:cstheme="minorHAnsi"/>
          <w:b/>
          <w:color w:val="FFCE00"/>
          <w:sz w:val="56"/>
          <w:szCs w:val="20"/>
          <w:lang w:val="fr-FR"/>
          <w14:textOutline w14:w="9525" w14:cap="rnd" w14:cmpd="sng" w14:algn="ctr">
            <w14:noFill/>
            <w14:prstDash w14:val="solid"/>
            <w14:bevel/>
          </w14:textOutline>
        </w:rPr>
        <w:t>Guichet 3 : Commercialisation des systèmes de cuissons propre et efficace (CPE)</w:t>
      </w:r>
    </w:p>
    <w:p w14:paraId="676BA253" w14:textId="77777777" w:rsidR="00944E4C" w:rsidRPr="00330E18" w:rsidRDefault="00944E4C" w:rsidP="00C9042B">
      <w:pPr>
        <w:jc w:val="center"/>
        <w:rPr>
          <w:rFonts w:ascii="Armature" w:hAnsi="Armature" w:cstheme="minorHAnsi"/>
          <w:b/>
          <w:color w:val="FFFFFF" w:themeColor="background1"/>
          <w:sz w:val="52"/>
          <w:szCs w:val="18"/>
          <w:lang w:val="fr-FR"/>
          <w14:textOutline w14:w="9525" w14:cap="rnd" w14:cmpd="sng" w14:algn="ctr">
            <w14:noFill/>
            <w14:prstDash w14:val="solid"/>
            <w14:bevel/>
          </w14:textOutline>
        </w:rPr>
      </w:pPr>
    </w:p>
    <w:p w14:paraId="41A15BE7" w14:textId="77777777" w:rsidR="00944E4C" w:rsidRPr="00330E18" w:rsidRDefault="00944E4C" w:rsidP="00C9042B">
      <w:pPr>
        <w:jc w:val="center"/>
        <w:rPr>
          <w:rFonts w:ascii="Armature" w:hAnsi="Armature" w:cstheme="minorHAnsi"/>
          <w:b/>
          <w:color w:val="FFFFFF" w:themeColor="background1"/>
          <w:sz w:val="52"/>
          <w:szCs w:val="18"/>
          <w:lang w:val="fr-FR"/>
          <w14:textOutline w14:w="9525" w14:cap="rnd" w14:cmpd="sng" w14:algn="ctr">
            <w14:noFill/>
            <w14:prstDash w14:val="solid"/>
            <w14:bevel/>
          </w14:textOutline>
        </w:rPr>
      </w:pPr>
    </w:p>
    <w:p w14:paraId="58EE5B6C" w14:textId="6BA120F3" w:rsidR="00C9042B" w:rsidRPr="00330E18" w:rsidRDefault="00C9042B" w:rsidP="08EFD21F">
      <w:pPr>
        <w:jc w:val="center"/>
        <w:rPr>
          <w:rFonts w:ascii="Armature" w:hAnsi="Armature" w:cstheme="minorBidi"/>
          <w:b/>
          <w:bCs/>
          <w:color w:val="FFFFFF" w:themeColor="background1"/>
          <w:sz w:val="48"/>
          <w:szCs w:val="48"/>
          <w:lang w:val="fr-FR"/>
          <w14:textOutline w14:w="9525" w14:cap="rnd" w14:cmpd="sng" w14:algn="ctr">
            <w14:noFill/>
            <w14:prstDash w14:val="solid"/>
            <w14:bevel/>
          </w14:textOutline>
        </w:rPr>
      </w:pPr>
      <w:r w:rsidRPr="00330E18">
        <w:rPr>
          <w:rFonts w:ascii="Armature" w:hAnsi="Armature" w:cstheme="minorBidi"/>
          <w:b/>
          <w:bCs/>
          <w:color w:val="FFFFFF" w:themeColor="background1"/>
          <w:sz w:val="48"/>
          <w:szCs w:val="48"/>
          <w:lang w:val="fr-FR"/>
          <w14:textOutline w14:w="9525" w14:cap="rnd" w14:cmpd="sng" w14:algn="ctr">
            <w14:noFill/>
            <w14:prstDash w14:val="solid"/>
            <w14:bevel/>
          </w14:textOutline>
        </w:rPr>
        <w:t xml:space="preserve">Appel à candidatures </w:t>
      </w:r>
      <w:r w:rsidRPr="00330E18">
        <w:rPr>
          <w:rFonts w:ascii="Armature" w:hAnsi="Armature" w:cstheme="minorBidi"/>
          <w:b/>
          <w:bCs/>
          <w:color w:val="FFFFFF" w:themeColor="background1"/>
          <w:sz w:val="48"/>
          <w:szCs w:val="48"/>
          <w:lang w:val="fr-FR"/>
        </w:rPr>
        <w:t xml:space="preserve">Numéro </w:t>
      </w:r>
      <w:r w:rsidR="000D63AC" w:rsidRPr="00330E18">
        <w:rPr>
          <w:rFonts w:ascii="Armature" w:hAnsi="Armature" w:cstheme="minorBidi"/>
          <w:b/>
          <w:bCs/>
          <w:color w:val="FFFFFF" w:themeColor="background1"/>
          <w:sz w:val="48"/>
          <w:szCs w:val="48"/>
          <w:lang w:val="fr-FR"/>
          <w14:textOutline w14:w="9525" w14:cap="rnd" w14:cmpd="sng" w14:algn="ctr">
            <w14:noFill/>
            <w14:prstDash w14:val="solid"/>
            <w14:bevel/>
          </w14:textOutline>
        </w:rPr>
        <w:t xml:space="preserve">2 : </w:t>
      </w:r>
    </w:p>
    <w:p w14:paraId="5817ECB1" w14:textId="103A3404" w:rsidR="00C9042B" w:rsidRPr="00330E18" w:rsidRDefault="00C9042B" w:rsidP="08EFD21F">
      <w:pPr>
        <w:jc w:val="center"/>
        <w:rPr>
          <w:rFonts w:ascii="Armature" w:hAnsi="Armature" w:cstheme="minorBidi"/>
          <w:b/>
          <w:bCs/>
          <w:color w:val="FFFFFF" w:themeColor="background1"/>
          <w:sz w:val="48"/>
          <w:szCs w:val="48"/>
          <w:lang w:val="fr-FR"/>
          <w14:textOutline w14:w="9525" w14:cap="rnd" w14:cmpd="sng" w14:algn="ctr">
            <w14:noFill/>
            <w14:prstDash w14:val="solid"/>
            <w14:bevel/>
          </w14:textOutline>
        </w:rPr>
      </w:pPr>
      <w:r w:rsidRPr="00330E18">
        <w:rPr>
          <w:rFonts w:ascii="Armature" w:hAnsi="Armature" w:cstheme="minorBidi"/>
          <w:b/>
          <w:bCs/>
          <w:color w:val="FFFFFF" w:themeColor="background1"/>
          <w:sz w:val="48"/>
          <w:szCs w:val="48"/>
          <w:lang w:val="fr-FR"/>
          <w14:textOutline w14:w="9525" w14:cap="rnd" w14:cmpd="sng" w14:algn="ctr">
            <w14:noFill/>
            <w14:prstDash w14:val="solid"/>
            <w14:bevel/>
          </w14:textOutline>
        </w:rPr>
        <w:t>(G3-A</w:t>
      </w:r>
      <w:r w:rsidR="000D63AC" w:rsidRPr="00330E18">
        <w:rPr>
          <w:rFonts w:ascii="Armature" w:hAnsi="Armature" w:cstheme="minorBidi"/>
          <w:b/>
          <w:bCs/>
          <w:color w:val="FFFFFF" w:themeColor="background1"/>
          <w:sz w:val="48"/>
          <w:szCs w:val="48"/>
          <w:lang w:val="fr-FR"/>
          <w14:textOutline w14:w="9525" w14:cap="rnd" w14:cmpd="sng" w14:algn="ctr">
            <w14:noFill/>
            <w14:prstDash w14:val="solid"/>
            <w14:bevel/>
          </w14:textOutline>
        </w:rPr>
        <w:t>2</w:t>
      </w:r>
      <w:r w:rsidRPr="00330E18">
        <w:rPr>
          <w:rFonts w:ascii="Armature" w:hAnsi="Armature" w:cstheme="minorBidi"/>
          <w:b/>
          <w:bCs/>
          <w:color w:val="FFFFFF" w:themeColor="background1"/>
          <w:sz w:val="48"/>
          <w:szCs w:val="48"/>
          <w:lang w:val="fr-FR"/>
          <w14:textOutline w14:w="9525" w14:cap="rnd" w14:cmpd="sng" w14:algn="ctr">
            <w14:noFill/>
            <w14:prstDash w14:val="solid"/>
            <w14:bevel/>
          </w14:textOutline>
        </w:rPr>
        <w:t>)</w:t>
      </w:r>
    </w:p>
    <w:p w14:paraId="396AB9D4" w14:textId="77777777" w:rsidR="00C9042B" w:rsidRPr="00330E18" w:rsidRDefault="00C9042B" w:rsidP="00E12A1C">
      <w:pPr>
        <w:jc w:val="center"/>
        <w:rPr>
          <w:lang w:val="fr-FR"/>
        </w:rPr>
      </w:pPr>
    </w:p>
    <w:p w14:paraId="5D655F77" w14:textId="77777777" w:rsidR="00C9042B" w:rsidRDefault="00C9042B"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5FDF3167"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483B1E7F"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6DCEFE39"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2EFD72CE"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054AD200"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64F45908"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19B99E99"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628856BE"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4F52ACF5"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7BD8531F" w14:textId="77777777" w:rsidR="00E4595C"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2AF4C611" w14:textId="77777777" w:rsidR="00E4595C" w:rsidRPr="00330E18" w:rsidRDefault="00E4595C"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150C4EFF" w14:textId="77777777" w:rsidR="00C9042B" w:rsidRPr="00330E18" w:rsidRDefault="00C9042B" w:rsidP="00C9042B">
      <w:pPr>
        <w:jc w:val="center"/>
        <w:rPr>
          <w:rFonts w:ascii="Armature" w:hAnsi="Armature" w:cstheme="minorHAnsi"/>
          <w:b/>
          <w:color w:val="FFFFFF" w:themeColor="background1"/>
          <w:sz w:val="32"/>
          <w:szCs w:val="10"/>
          <w:lang w:val="fr-FR"/>
          <w14:textOutline w14:w="9525" w14:cap="rnd" w14:cmpd="sng" w14:algn="ctr">
            <w14:noFill/>
            <w14:prstDash w14:val="solid"/>
            <w14:bevel/>
          </w14:textOutline>
        </w:rPr>
      </w:pPr>
      <w:r w:rsidRPr="00330E18">
        <w:rPr>
          <w:rFonts w:ascii="Armature" w:hAnsi="Armature" w:cstheme="minorHAnsi"/>
          <w:b/>
          <w:color w:val="FFFFFF" w:themeColor="background1"/>
          <w:sz w:val="32"/>
          <w:szCs w:val="10"/>
          <w:lang w:val="fr-FR"/>
          <w14:textOutline w14:w="9525" w14:cap="rnd" w14:cmpd="sng" w14:algn="ctr">
            <w14:noFill/>
            <w14:prstDash w14:val="solid"/>
            <w14:bevel/>
          </w14:textOutline>
        </w:rPr>
        <w:t>Niamey, Niger</w:t>
      </w:r>
    </w:p>
    <w:p w14:paraId="1A72691C" w14:textId="6D299F46" w:rsidR="00B32D25" w:rsidRPr="00330E18" w:rsidRDefault="00E4595C" w:rsidP="00E4595C">
      <w:pPr>
        <w:jc w:val="center"/>
        <w:rPr>
          <w:lang w:val="fr-FR"/>
        </w:rPr>
        <w:sectPr w:rsidR="00B32D25" w:rsidRPr="00330E18" w:rsidSect="00E12A1C">
          <w:headerReference w:type="default" r:id="rId13"/>
          <w:footerReference w:type="default" r:id="rId14"/>
          <w:headerReference w:type="first" r:id="rId15"/>
          <w:footerReference w:type="first" r:id="rId16"/>
          <w:pgSz w:w="11906" w:h="16838"/>
          <w:pgMar w:top="1417" w:right="1417" w:bottom="1417" w:left="1417" w:header="1531" w:footer="283" w:gutter="0"/>
          <w:cols w:space="708"/>
          <w:titlePg/>
          <w:docGrid w:linePitch="360"/>
        </w:sectPr>
      </w:pPr>
      <w:r>
        <w:rPr>
          <w:rFonts w:ascii="Armature" w:hAnsi="Armature" w:cstheme="minorHAnsi"/>
          <w:b/>
          <w:color w:val="FFFFFF" w:themeColor="background1"/>
          <w:sz w:val="32"/>
          <w:szCs w:val="10"/>
          <w:lang w:val="fr-FR"/>
          <w14:textOutline w14:w="9525" w14:cap="rnd" w14:cmpd="sng" w14:algn="ctr">
            <w14:noFill/>
            <w14:prstDash w14:val="solid"/>
            <w14:bevel/>
          </w14:textOutline>
        </w:rPr>
        <w:t>Février</w:t>
      </w:r>
      <w:r w:rsidR="00954C17" w:rsidRPr="00330E18">
        <w:rPr>
          <w:rFonts w:ascii="Armature" w:hAnsi="Armature" w:cstheme="minorHAnsi"/>
          <w:b/>
          <w:color w:val="FFFFFF" w:themeColor="background1"/>
          <w:sz w:val="32"/>
          <w:szCs w:val="10"/>
          <w:lang w:val="fr-FR"/>
          <w14:textOutline w14:w="9525" w14:cap="rnd" w14:cmpd="sng" w14:algn="ctr">
            <w14:noFill/>
            <w14:prstDash w14:val="solid"/>
            <w14:bevel/>
          </w14:textOutline>
        </w:rPr>
        <w:t xml:space="preserve"> 2026</w:t>
      </w:r>
      <w:r>
        <w:rPr>
          <w:rFonts w:ascii="Armature" w:hAnsi="Armature" w:cstheme="minorHAnsi"/>
          <w:b/>
          <w:color w:val="FFFFFF" w:themeColor="background1"/>
          <w:sz w:val="32"/>
          <w:szCs w:val="10"/>
          <w:lang w:val="fr-FR"/>
          <w14:textOutline w14:w="9525" w14:cap="rnd" w14:cmpd="sng" w14:algn="ctr">
            <w14:noFill/>
            <w14:prstDash w14:val="solid"/>
            <w14:bevel/>
          </w14:textOutline>
        </w:rPr>
        <w:br w:type="page"/>
      </w:r>
    </w:p>
    <w:bookmarkEnd w:id="0"/>
    <w:bookmarkEnd w:id="1"/>
    <w:p w14:paraId="6D4AB8D4" w14:textId="37BA8075" w:rsidR="00BD266E" w:rsidRPr="00330E18" w:rsidRDefault="00954C17" w:rsidP="00A64DA9">
      <w:pPr>
        <w:pStyle w:val="Titre1"/>
        <w:rPr>
          <w:lang w:val="fr-FR"/>
        </w:rPr>
      </w:pPr>
      <w:r w:rsidRPr="00330E18">
        <w:rPr>
          <w:lang w:val="fr-FR"/>
        </w:rPr>
        <w:lastRenderedPageBreak/>
        <w:t>Contexte et justification</w:t>
      </w:r>
    </w:p>
    <w:p w14:paraId="3334D6CB" w14:textId="77777777" w:rsidR="00CF7141" w:rsidRPr="00330E18" w:rsidRDefault="00CF7141" w:rsidP="603E9045">
      <w:pPr>
        <w:spacing w:line="300" w:lineRule="auto"/>
        <w:jc w:val="both"/>
        <w:rPr>
          <w:rFonts w:ascii="Lato" w:hAnsi="Lato"/>
          <w:lang w:val="fr-FR"/>
        </w:rPr>
      </w:pPr>
      <w:bookmarkStart w:id="2" w:name="_Toc182823421"/>
      <w:r w:rsidRPr="00330E18">
        <w:rPr>
          <w:rFonts w:ascii="Lato" w:hAnsi="Lato"/>
          <w:lang w:val="fr-FR"/>
        </w:rPr>
        <w:t>Le Gouvernement du Niger à travers un financement de la Banque Mondiale, a mis en place le Projet d’Accélération de l’Accès à l’</w:t>
      </w:r>
      <w:proofErr w:type="spellStart"/>
      <w:r w:rsidRPr="00330E18">
        <w:rPr>
          <w:rFonts w:ascii="Lato" w:hAnsi="Lato"/>
          <w:lang w:val="fr-FR"/>
        </w:rPr>
        <w:t>Electricité</w:t>
      </w:r>
      <w:proofErr w:type="spellEnd"/>
      <w:r w:rsidRPr="00330E18">
        <w:rPr>
          <w:rFonts w:ascii="Lato" w:hAnsi="Lato"/>
          <w:lang w:val="fr-FR"/>
        </w:rPr>
        <w:t xml:space="preserve"> (Projet </w:t>
      </w:r>
      <w:proofErr w:type="spellStart"/>
      <w:r w:rsidRPr="00330E18">
        <w:rPr>
          <w:rFonts w:ascii="Lato" w:hAnsi="Lato"/>
          <w:lang w:val="fr-FR"/>
        </w:rPr>
        <w:t>Haské</w:t>
      </w:r>
      <w:proofErr w:type="spellEnd"/>
      <w:r w:rsidRPr="00330E18">
        <w:rPr>
          <w:rFonts w:ascii="Lato" w:hAnsi="Lato"/>
          <w:lang w:val="fr-FR"/>
        </w:rPr>
        <w:t>), constituée de plusieurs composantes dont la composante 3, mise en œuvre par l’Agence Nationale de l’Energie Solaire (ANERSOL), vise à soutenir l'accès aux services énergétiques à travers les solutions solaires hors réseaux et aux solutions de cuisson propre et efficace.</w:t>
      </w:r>
    </w:p>
    <w:p w14:paraId="53BEC963" w14:textId="0EC5A607" w:rsidR="005402DF" w:rsidRPr="00330E18" w:rsidRDefault="00CF7141" w:rsidP="603E9045">
      <w:pPr>
        <w:pStyle w:val="Bulletlistlevel1"/>
        <w:spacing w:line="300" w:lineRule="auto"/>
        <w:jc w:val="both"/>
        <w:rPr>
          <w:rFonts w:ascii="Lato" w:hAnsi="Lato"/>
          <w:lang w:val="fr-FR"/>
        </w:rPr>
      </w:pPr>
      <w:r w:rsidRPr="00330E18">
        <w:rPr>
          <w:rFonts w:ascii="Lato" w:hAnsi="Lato"/>
          <w:lang w:val="fr-FR"/>
        </w:rPr>
        <w:t xml:space="preserve">Une partie des fonds dédiés (nommés </w:t>
      </w:r>
      <w:proofErr w:type="spellStart"/>
      <w:r w:rsidRPr="00330E18">
        <w:rPr>
          <w:rFonts w:ascii="Lato" w:hAnsi="Lato"/>
          <w:lang w:val="fr-FR"/>
        </w:rPr>
        <w:t>Arzikin</w:t>
      </w:r>
      <w:proofErr w:type="spellEnd"/>
      <w:r w:rsidRPr="00330E18">
        <w:rPr>
          <w:rFonts w:ascii="Lato" w:hAnsi="Lato"/>
          <w:lang w:val="fr-FR"/>
        </w:rPr>
        <w:t xml:space="preserve"> </w:t>
      </w:r>
      <w:proofErr w:type="spellStart"/>
      <w:r w:rsidRPr="00330E18">
        <w:rPr>
          <w:rFonts w:ascii="Lato" w:hAnsi="Lato"/>
          <w:lang w:val="fr-FR"/>
        </w:rPr>
        <w:t>Haské</w:t>
      </w:r>
      <w:proofErr w:type="spellEnd"/>
      <w:r w:rsidRPr="00330E18">
        <w:rPr>
          <w:rFonts w:ascii="Lato" w:hAnsi="Lato"/>
          <w:lang w:val="fr-FR"/>
        </w:rPr>
        <w:t>) est destinée au financement des subventions au profit des entreprises et des ménages</w:t>
      </w:r>
      <w:r w:rsidR="00181F06" w:rsidRPr="00330E18">
        <w:rPr>
          <w:rFonts w:ascii="Lato" w:hAnsi="Lato"/>
          <w:lang w:val="fr-FR"/>
        </w:rPr>
        <w:t xml:space="preserve">. Il est conçu pour </w:t>
      </w:r>
      <w:r w:rsidR="005402DF" w:rsidRPr="00330E18">
        <w:rPr>
          <w:rFonts w:ascii="Lato" w:hAnsi="Lato"/>
          <w:lang w:val="fr-FR"/>
        </w:rPr>
        <w:t xml:space="preserve">contribuer à accroitre l’accès </w:t>
      </w:r>
      <w:r w:rsidR="0054377B" w:rsidRPr="00330E18">
        <w:rPr>
          <w:rFonts w:ascii="Lato" w:hAnsi="Lato"/>
          <w:lang w:val="fr-FR"/>
        </w:rPr>
        <w:t xml:space="preserve">aux solutions de </w:t>
      </w:r>
      <w:r w:rsidR="365ECD00" w:rsidRPr="00330E18">
        <w:rPr>
          <w:rFonts w:ascii="Lato" w:hAnsi="Lato"/>
          <w:lang w:val="fr-FR"/>
        </w:rPr>
        <w:t>C</w:t>
      </w:r>
      <w:r w:rsidR="005402DF" w:rsidRPr="00330E18">
        <w:rPr>
          <w:rFonts w:ascii="Lato" w:hAnsi="Lato"/>
          <w:lang w:val="fr-FR"/>
        </w:rPr>
        <w:t xml:space="preserve">uisson propre et </w:t>
      </w:r>
      <w:r w:rsidR="151C00FD" w:rsidRPr="00330E18">
        <w:rPr>
          <w:rFonts w:ascii="Lato" w:hAnsi="Lato"/>
          <w:lang w:val="fr-FR"/>
        </w:rPr>
        <w:t>E</w:t>
      </w:r>
      <w:r w:rsidR="005402DF" w:rsidRPr="00330E18">
        <w:rPr>
          <w:rFonts w:ascii="Lato" w:hAnsi="Lato"/>
          <w:lang w:val="fr-FR"/>
        </w:rPr>
        <w:t>fficace</w:t>
      </w:r>
      <w:r w:rsidR="00A861D3" w:rsidRPr="00330E18">
        <w:rPr>
          <w:rFonts w:ascii="Lato" w:hAnsi="Lato"/>
          <w:lang w:val="fr-FR"/>
        </w:rPr>
        <w:t xml:space="preserve"> </w:t>
      </w:r>
      <w:r w:rsidR="487F065B" w:rsidRPr="00330E18">
        <w:rPr>
          <w:rFonts w:ascii="Lato" w:hAnsi="Lato"/>
          <w:lang w:val="fr-FR"/>
        </w:rPr>
        <w:t xml:space="preserve">(CPE) </w:t>
      </w:r>
      <w:r w:rsidR="005402DF" w:rsidRPr="00330E18">
        <w:rPr>
          <w:rFonts w:ascii="Lato" w:hAnsi="Lato"/>
          <w:lang w:val="fr-FR"/>
        </w:rPr>
        <w:t xml:space="preserve">en relevant les principaux défis auxquels est confronté ce secteur. </w:t>
      </w:r>
      <w:r w:rsidR="00CA19CF" w:rsidRPr="00330E18">
        <w:rPr>
          <w:rFonts w:ascii="Lato" w:hAnsi="Lato"/>
          <w:lang w:val="fr-FR"/>
        </w:rPr>
        <w:t>L’ambition est</w:t>
      </w:r>
      <w:r w:rsidR="005402DF" w:rsidRPr="00330E18">
        <w:rPr>
          <w:rFonts w:ascii="Lato" w:hAnsi="Lato"/>
          <w:lang w:val="fr-FR"/>
        </w:rPr>
        <w:t xml:space="preserve"> d’assurer un marché durable de solution de CPE ainsi qu’un plus large accès et un service de proximité aux ménages nigériens.</w:t>
      </w:r>
    </w:p>
    <w:p w14:paraId="4391ECD6" w14:textId="77777777" w:rsidR="00EA1243" w:rsidRPr="00330E18" w:rsidRDefault="00EA1243" w:rsidP="603E9045">
      <w:pPr>
        <w:jc w:val="both"/>
        <w:rPr>
          <w:rFonts w:ascii="Lato" w:hAnsi="Lato"/>
          <w:lang w:val="fr-FR"/>
        </w:rPr>
      </w:pPr>
      <w:r w:rsidRPr="00330E18">
        <w:rPr>
          <w:rFonts w:ascii="Lato" w:hAnsi="Lato"/>
          <w:lang w:val="fr-FR"/>
        </w:rPr>
        <w:t>Dans le cadre du Projet HASKE, et en particulier pour la sous-composante 3.3, une stratégie est proposée afin de favoriser l’atteinte des objectifs principaux suivants :</w:t>
      </w:r>
    </w:p>
    <w:p w14:paraId="5037AABA" w14:textId="77777777" w:rsidR="00EA1243" w:rsidRPr="00330E18" w:rsidRDefault="00EA1243" w:rsidP="603E9045">
      <w:pPr>
        <w:pStyle w:val="Bulletlistlevel1"/>
        <w:numPr>
          <w:ilvl w:val="0"/>
          <w:numId w:val="2"/>
        </w:numPr>
        <w:spacing w:line="276" w:lineRule="auto"/>
        <w:ind w:left="720"/>
        <w:jc w:val="both"/>
        <w:rPr>
          <w:rFonts w:ascii="Lato" w:hAnsi="Lato"/>
          <w:lang w:val="fr-FR"/>
        </w:rPr>
      </w:pPr>
      <w:r w:rsidRPr="00330E18">
        <w:rPr>
          <w:rFonts w:ascii="Lato" w:hAnsi="Lato"/>
          <w:lang w:val="fr-FR"/>
        </w:rPr>
        <w:t>Faciliter l’adoption des solutions de cuisson propre avancées en améliorant l’accès aux solutions de cuisson propre et efficace de bonne qualité ;</w:t>
      </w:r>
    </w:p>
    <w:p w14:paraId="029D8B60" w14:textId="77777777" w:rsidR="00EA1243" w:rsidRPr="00330E18" w:rsidRDefault="00EA1243" w:rsidP="603E9045">
      <w:pPr>
        <w:pStyle w:val="Bulletlistlevel1"/>
        <w:numPr>
          <w:ilvl w:val="0"/>
          <w:numId w:val="2"/>
        </w:numPr>
        <w:spacing w:line="276" w:lineRule="auto"/>
        <w:ind w:left="720"/>
        <w:jc w:val="both"/>
        <w:rPr>
          <w:rFonts w:ascii="Lato" w:hAnsi="Lato"/>
          <w:lang w:val="fr-FR"/>
        </w:rPr>
      </w:pPr>
      <w:r w:rsidRPr="00330E18">
        <w:rPr>
          <w:rFonts w:ascii="Lato" w:hAnsi="Lato"/>
          <w:lang w:val="fr-FR"/>
        </w:rPr>
        <w:t>Renforcer les initiatives locales de production et de distribution des foyers efficients pour améliorer l’accès à des solutions énergétiques économes et durables et à encourager la production locale ;</w:t>
      </w:r>
    </w:p>
    <w:p w14:paraId="70F88144" w14:textId="77777777" w:rsidR="00EA1243" w:rsidRPr="00330E18" w:rsidRDefault="00EA1243" w:rsidP="603E9045">
      <w:pPr>
        <w:pStyle w:val="Bulletlistlevel1"/>
        <w:numPr>
          <w:ilvl w:val="0"/>
          <w:numId w:val="2"/>
        </w:numPr>
        <w:spacing w:line="276" w:lineRule="auto"/>
        <w:ind w:left="720"/>
        <w:jc w:val="both"/>
        <w:rPr>
          <w:rFonts w:ascii="Lato" w:hAnsi="Lato"/>
          <w:lang w:val="fr-FR"/>
        </w:rPr>
      </w:pPr>
      <w:r w:rsidRPr="00330E18">
        <w:rPr>
          <w:rFonts w:ascii="Lato" w:hAnsi="Lato"/>
          <w:lang w:val="fr-FR"/>
        </w:rPr>
        <w:t>Soutenir la vulgarisation du GPL et l’extension du réseau de distribution des acteurs déjà présents au Niger.</w:t>
      </w:r>
    </w:p>
    <w:p w14:paraId="08841208" w14:textId="77777777" w:rsidR="00EA1243" w:rsidRPr="00330E18" w:rsidRDefault="00EA1243" w:rsidP="603E9045">
      <w:pPr>
        <w:spacing w:line="300" w:lineRule="auto"/>
        <w:jc w:val="both"/>
        <w:rPr>
          <w:lang w:val="fr-FR"/>
        </w:rPr>
      </w:pPr>
      <w:r w:rsidRPr="00330E18">
        <w:rPr>
          <w:rFonts w:ascii="Lato" w:hAnsi="Lato"/>
          <w:lang w:val="fr-FR"/>
        </w:rPr>
        <w:t xml:space="preserve">Les objectifs chiffrés fixés de la sous composante 3.3 pour le fonds est de faciliter l’accès aux </w:t>
      </w:r>
      <w:r w:rsidRPr="00330E18">
        <w:rPr>
          <w:rFonts w:ascii="Lato" w:hAnsi="Lato"/>
          <w:b/>
          <w:bCs/>
          <w:lang w:val="fr-FR"/>
        </w:rPr>
        <w:t>solutions de cuisson</w:t>
      </w:r>
      <w:r w:rsidRPr="00330E18">
        <w:rPr>
          <w:rFonts w:ascii="Lato" w:hAnsi="Lato"/>
          <w:lang w:val="fr-FR"/>
        </w:rPr>
        <w:t xml:space="preserve"> propre et efficace de qualité testée pour </w:t>
      </w:r>
      <w:r w:rsidRPr="00330E18">
        <w:rPr>
          <w:rFonts w:ascii="Lato" w:hAnsi="Lato"/>
          <w:b/>
          <w:bCs/>
          <w:lang w:val="fr-FR"/>
        </w:rPr>
        <w:t>550 000 ménages</w:t>
      </w:r>
      <w:r w:rsidRPr="00330E18">
        <w:rPr>
          <w:rStyle w:val="Appelnotedebasdep"/>
          <w:b/>
          <w:bCs/>
          <w:lang w:val="fr-FR"/>
        </w:rPr>
        <w:footnoteReference w:id="2"/>
      </w:r>
      <w:r w:rsidRPr="00330E18">
        <w:rPr>
          <w:lang w:val="fr-FR"/>
        </w:rPr>
        <w:t xml:space="preserve">, </w:t>
      </w:r>
      <w:r w:rsidRPr="00330E18">
        <w:rPr>
          <w:rFonts w:ascii="Lato" w:hAnsi="Lato"/>
          <w:lang w:val="fr-FR"/>
        </w:rPr>
        <w:t>dont environ un quart à des ménages de réfugiés et leurs populations hôtes.</w:t>
      </w:r>
      <w:r w:rsidRPr="00330E18">
        <w:rPr>
          <w:lang w:val="fr-FR"/>
        </w:rPr>
        <w:t xml:space="preserve"> </w:t>
      </w:r>
    </w:p>
    <w:p w14:paraId="23CFDD78" w14:textId="7922AE22" w:rsidR="00EA1243" w:rsidRPr="000749EB" w:rsidRDefault="00EA1243" w:rsidP="00954C17">
      <w:pPr>
        <w:pStyle w:val="NormalWeb"/>
        <w:spacing w:line="300" w:lineRule="atLeast"/>
        <w:jc w:val="both"/>
        <w:rPr>
          <w:rFonts w:ascii="Lato" w:hAnsi="Lato" w:cs="Segoe UI"/>
          <w:b/>
          <w:bCs/>
          <w:lang w:val="fr-FR"/>
        </w:rPr>
      </w:pPr>
      <w:r w:rsidRPr="000749EB">
        <w:rPr>
          <w:rFonts w:ascii="Lato" w:hAnsi="Lato" w:cs="Segoe UI"/>
          <w:b/>
          <w:bCs/>
          <w:lang w:val="fr-FR"/>
        </w:rPr>
        <w:t>Problématiques de l’accès au</w:t>
      </w:r>
      <w:r w:rsidR="1CFA9526" w:rsidRPr="000749EB">
        <w:rPr>
          <w:rFonts w:ascii="Lato" w:hAnsi="Lato" w:cs="Segoe UI"/>
          <w:b/>
          <w:bCs/>
          <w:lang w:val="fr-FR"/>
        </w:rPr>
        <w:t>x</w:t>
      </w:r>
      <w:r w:rsidRPr="000749EB">
        <w:rPr>
          <w:rFonts w:ascii="Lato" w:hAnsi="Lato" w:cs="Segoe UI"/>
          <w:b/>
          <w:bCs/>
          <w:lang w:val="fr-FR"/>
        </w:rPr>
        <w:t xml:space="preserve"> solutions de cuisson propres et efficaces : </w:t>
      </w:r>
    </w:p>
    <w:p w14:paraId="25DC68A8" w14:textId="489412FE" w:rsidR="00954C17" w:rsidRPr="000749EB" w:rsidRDefault="00954C17" w:rsidP="00954C17">
      <w:pPr>
        <w:pStyle w:val="NormalWeb"/>
        <w:spacing w:line="300" w:lineRule="atLeast"/>
        <w:jc w:val="both"/>
        <w:rPr>
          <w:rFonts w:ascii="Lato" w:hAnsi="Lato" w:cs="Segoe UI"/>
          <w:lang w:val="fr-FR"/>
        </w:rPr>
      </w:pPr>
      <w:r w:rsidRPr="000749EB">
        <w:rPr>
          <w:rFonts w:ascii="Lato" w:hAnsi="Lato" w:cs="Segoe UI"/>
          <w:lang w:val="fr-FR"/>
        </w:rPr>
        <w:t xml:space="preserve">Le </w:t>
      </w:r>
      <w:r w:rsidR="00983F78" w:rsidRPr="000749EB">
        <w:rPr>
          <w:rFonts w:ascii="Lato" w:hAnsi="Lato" w:cs="Segoe UI"/>
          <w:lang w:val="fr-FR"/>
        </w:rPr>
        <w:t>sous-secteur</w:t>
      </w:r>
      <w:r w:rsidRPr="000749EB">
        <w:rPr>
          <w:rFonts w:ascii="Lato" w:hAnsi="Lato" w:cs="Segoe UI"/>
          <w:lang w:val="fr-FR"/>
        </w:rPr>
        <w:t xml:space="preserve"> de la cuisson au Niger reste </w:t>
      </w:r>
      <w:r w:rsidRPr="000749EB">
        <w:rPr>
          <w:rStyle w:val="lev"/>
          <w:rFonts w:ascii="Lato" w:eastAsiaTheme="majorEastAsia" w:hAnsi="Lato" w:cs="Segoe UI"/>
          <w:lang w:val="fr-FR"/>
        </w:rPr>
        <w:t>massivement biomasse</w:t>
      </w:r>
      <w:r w:rsidR="12EE2E7D" w:rsidRPr="000749EB">
        <w:rPr>
          <w:rStyle w:val="lev"/>
          <w:rFonts w:ascii="Lato" w:eastAsiaTheme="majorEastAsia" w:hAnsi="Lato" w:cs="Segoe UI"/>
          <w:lang w:val="fr-FR"/>
        </w:rPr>
        <w:t xml:space="preserve"> </w:t>
      </w:r>
      <w:r w:rsidRPr="000749EB">
        <w:rPr>
          <w:rStyle w:val="lev"/>
          <w:rFonts w:ascii="Lato" w:eastAsiaTheme="majorEastAsia" w:hAnsi="Lato" w:cs="Segoe UI"/>
          <w:lang w:val="fr-FR"/>
        </w:rPr>
        <w:t>dépendant</w:t>
      </w:r>
      <w:r w:rsidRPr="000749EB">
        <w:rPr>
          <w:rFonts w:ascii="Lato" w:hAnsi="Lato" w:cs="Segoe UI"/>
          <w:lang w:val="fr-FR"/>
        </w:rPr>
        <w:t xml:space="preserve">, l’usage du GPL progresse en ville mais demeure contraint par le </w:t>
      </w:r>
      <w:r w:rsidRPr="000749EB">
        <w:rPr>
          <w:rStyle w:val="lev"/>
          <w:rFonts w:ascii="Lato" w:eastAsiaTheme="majorEastAsia" w:hAnsi="Lato" w:cs="Segoe UI"/>
          <w:lang w:val="fr-FR"/>
        </w:rPr>
        <w:t>ticket d’entrée</w:t>
      </w:r>
      <w:r w:rsidRPr="000749EB">
        <w:rPr>
          <w:rFonts w:ascii="Lato" w:hAnsi="Lato" w:cs="Segoe UI"/>
          <w:lang w:val="fr-FR"/>
        </w:rPr>
        <w:t xml:space="preserve"> (équipement) et la </w:t>
      </w:r>
      <w:r w:rsidRPr="000749EB">
        <w:rPr>
          <w:rStyle w:val="lev"/>
          <w:rFonts w:ascii="Lato" w:eastAsiaTheme="majorEastAsia" w:hAnsi="Lato" w:cs="Segoe UI"/>
          <w:lang w:val="fr-FR"/>
        </w:rPr>
        <w:t>logistique de distribution</w:t>
      </w:r>
      <w:r w:rsidRPr="000749EB">
        <w:rPr>
          <w:rFonts w:ascii="Lato" w:hAnsi="Lato" w:cs="Segoe UI"/>
          <w:lang w:val="fr-FR"/>
        </w:rPr>
        <w:t xml:space="preserve">. Les ménages utilisent des </w:t>
      </w:r>
      <w:r w:rsidRPr="000749EB">
        <w:rPr>
          <w:rStyle w:val="lev"/>
          <w:rFonts w:ascii="Lato" w:eastAsiaTheme="majorEastAsia" w:hAnsi="Lato" w:cs="Segoe UI"/>
          <w:lang w:val="fr-FR"/>
        </w:rPr>
        <w:t>foyers métalliques multi</w:t>
      </w:r>
      <w:r w:rsidR="02D9B41A" w:rsidRPr="000749EB">
        <w:rPr>
          <w:rStyle w:val="lev"/>
          <w:rFonts w:ascii="Lato" w:eastAsiaTheme="majorEastAsia" w:hAnsi="Lato" w:cs="Segoe UI"/>
          <w:lang w:val="fr-FR"/>
        </w:rPr>
        <w:t xml:space="preserve"> </w:t>
      </w:r>
      <w:r w:rsidRPr="000749EB">
        <w:rPr>
          <w:rStyle w:val="lev"/>
          <w:rFonts w:ascii="Lato" w:eastAsiaTheme="majorEastAsia" w:hAnsi="Lato" w:cs="Segoe UI"/>
          <w:lang w:val="fr-FR"/>
        </w:rPr>
        <w:t>marmites</w:t>
      </w:r>
      <w:r w:rsidRPr="000749EB">
        <w:rPr>
          <w:rFonts w:ascii="Lato" w:hAnsi="Lato" w:cs="Segoe UI"/>
          <w:lang w:val="fr-FR"/>
        </w:rPr>
        <w:t xml:space="preserve"> et un éventail de solutions (banco, Madi Sewa, résidus agricoles), avec des besoins avérés de </w:t>
      </w:r>
      <w:r w:rsidRPr="000749EB">
        <w:rPr>
          <w:rStyle w:val="lev"/>
          <w:rFonts w:ascii="Lato" w:eastAsiaTheme="majorEastAsia" w:hAnsi="Lato" w:cs="Segoe UI"/>
          <w:lang w:val="fr-FR"/>
        </w:rPr>
        <w:t>montée en qualité, SAV et traçabilité</w:t>
      </w:r>
      <w:r w:rsidRPr="000749EB">
        <w:rPr>
          <w:rFonts w:ascii="Lato" w:hAnsi="Lato" w:cs="Segoe UI"/>
          <w:lang w:val="fr-FR"/>
        </w:rPr>
        <w:t>.</w:t>
      </w:r>
    </w:p>
    <w:p w14:paraId="3968FBF6" w14:textId="77777777" w:rsidR="00D978B5" w:rsidRPr="000749EB" w:rsidRDefault="00D978B5" w:rsidP="00EA1243">
      <w:pPr>
        <w:pStyle w:val="NormalWeb"/>
        <w:spacing w:line="300" w:lineRule="atLeast"/>
        <w:jc w:val="both"/>
        <w:rPr>
          <w:rFonts w:ascii="Lato" w:hAnsi="Lato" w:cs="Segoe UI"/>
          <w:lang w:val="fr-FR"/>
        </w:rPr>
      </w:pPr>
      <w:r w:rsidRPr="000749EB">
        <w:rPr>
          <w:rFonts w:ascii="Lato" w:hAnsi="Lato" w:cs="Segoe UI"/>
          <w:lang w:val="fr-FR"/>
        </w:rPr>
        <w:t xml:space="preserve">Le rapport </w:t>
      </w:r>
      <w:r w:rsidRPr="000749EB">
        <w:rPr>
          <w:rStyle w:val="lev"/>
          <w:rFonts w:ascii="Lato" w:eastAsiaTheme="majorEastAsia" w:hAnsi="Lato" w:cs="Segoe UI"/>
          <w:lang w:val="fr-FR"/>
        </w:rPr>
        <w:t>« Améliorer l’accès à la cuisson propre et efficace au Niger – Caractérisation du marché »</w:t>
      </w:r>
      <w:r w:rsidRPr="000749EB">
        <w:rPr>
          <w:rFonts w:ascii="Lato" w:hAnsi="Lato" w:cs="Segoe UI"/>
          <w:lang w:val="fr-FR"/>
        </w:rPr>
        <w:t xml:space="preserve"> (Geres, ATPF, FTHM, 2021) met en évidence plusieurs problématiques </w:t>
      </w:r>
      <w:proofErr w:type="gramStart"/>
      <w:r w:rsidRPr="000749EB">
        <w:rPr>
          <w:rFonts w:ascii="Lato" w:hAnsi="Lato" w:cs="Segoe UI"/>
          <w:lang w:val="fr-FR"/>
        </w:rPr>
        <w:lastRenderedPageBreak/>
        <w:t>majeures</w:t>
      </w:r>
      <w:proofErr w:type="gramEnd"/>
      <w:r w:rsidRPr="000749EB">
        <w:rPr>
          <w:rFonts w:ascii="Lato" w:hAnsi="Lato" w:cs="Segoe UI"/>
          <w:lang w:val="fr-FR"/>
        </w:rPr>
        <w:t xml:space="preserve"> qui freinent l’accès des ménages nigériens à des solutions de cuisson propres et efficaces notamment </w:t>
      </w:r>
    </w:p>
    <w:p w14:paraId="74A43090" w14:textId="12A17130" w:rsidR="00D978B5" w:rsidRPr="000749EB" w:rsidRDefault="00D978B5" w:rsidP="00EA1243">
      <w:pPr>
        <w:pStyle w:val="NormalWeb"/>
        <w:numPr>
          <w:ilvl w:val="0"/>
          <w:numId w:val="22"/>
        </w:numPr>
        <w:spacing w:line="300" w:lineRule="atLeast"/>
        <w:jc w:val="both"/>
        <w:rPr>
          <w:rFonts w:ascii="Lato" w:hAnsi="Lato" w:cs="Segoe UI"/>
          <w:lang w:val="fr-FR"/>
        </w:rPr>
      </w:pPr>
      <w:r w:rsidRPr="000749EB">
        <w:rPr>
          <w:rStyle w:val="lev"/>
          <w:rFonts w:ascii="Lato" w:hAnsi="Lato" w:cs="Segoe UI"/>
          <w:b w:val="0"/>
          <w:bCs w:val="0"/>
          <w:i/>
          <w:iCs/>
          <w:lang w:val="fr-FR"/>
        </w:rPr>
        <w:t>Une</w:t>
      </w:r>
      <w:r w:rsidR="00EA1243" w:rsidRPr="000749EB">
        <w:rPr>
          <w:rStyle w:val="lev"/>
          <w:rFonts w:ascii="Lato" w:eastAsiaTheme="majorEastAsia" w:hAnsi="Lato" w:cs="Segoe UI"/>
          <w:b w:val="0"/>
          <w:bCs w:val="0"/>
          <w:i/>
          <w:iCs/>
          <w:lang w:val="fr-FR"/>
        </w:rPr>
        <w:t xml:space="preserve"> f</w:t>
      </w:r>
      <w:r w:rsidRPr="000749EB">
        <w:rPr>
          <w:rStyle w:val="lev"/>
          <w:rFonts w:ascii="Lato" w:eastAsiaTheme="majorEastAsia" w:hAnsi="Lato" w:cs="Segoe UI"/>
          <w:b w:val="0"/>
          <w:bCs w:val="0"/>
          <w:i/>
          <w:iCs/>
          <w:lang w:val="fr-FR"/>
        </w:rPr>
        <w:t>orte dépendance au bois-énergie et pression sur la ressource</w:t>
      </w:r>
      <w:r w:rsidRPr="000749EB">
        <w:rPr>
          <w:rStyle w:val="lev"/>
          <w:rFonts w:ascii="Lato" w:hAnsi="Lato" w:cs="Segoe UI"/>
          <w:b w:val="0"/>
          <w:bCs w:val="0"/>
          <w:i/>
          <w:iCs/>
          <w:lang w:val="fr-FR"/>
        </w:rPr>
        <w:t> </w:t>
      </w:r>
      <w:r w:rsidRPr="000749EB">
        <w:rPr>
          <w:rStyle w:val="lev"/>
          <w:rFonts w:ascii="Lato" w:hAnsi="Lato" w:cs="Segoe UI"/>
          <w:b w:val="0"/>
          <w:bCs w:val="0"/>
          <w:lang w:val="fr-FR"/>
        </w:rPr>
        <w:t xml:space="preserve">: </w:t>
      </w:r>
      <w:r w:rsidRPr="000749EB">
        <w:rPr>
          <w:rStyle w:val="lev"/>
          <w:rFonts w:ascii="Lato" w:eastAsiaTheme="majorEastAsia" w:hAnsi="Lato" w:cs="Segoe UI"/>
          <w:lang w:val="fr-FR"/>
        </w:rPr>
        <w:t>91 % des ménages</w:t>
      </w:r>
      <w:r w:rsidRPr="000749EB">
        <w:rPr>
          <w:rFonts w:ascii="Lato" w:hAnsi="Lato" w:cs="Segoe UI"/>
          <w:lang w:val="fr-FR"/>
        </w:rPr>
        <w:t xml:space="preserve"> utilisent le bois comme combustible principal (93,5 % en zone rurale</w:t>
      </w:r>
      <w:proofErr w:type="gramStart"/>
      <w:r w:rsidRPr="000749EB">
        <w:rPr>
          <w:rFonts w:ascii="Lato" w:hAnsi="Lato" w:cs="Segoe UI"/>
          <w:lang w:val="fr-FR"/>
        </w:rPr>
        <w:t>) ,</w:t>
      </w:r>
      <w:proofErr w:type="gramEnd"/>
      <w:r w:rsidRPr="000749EB">
        <w:rPr>
          <w:rFonts w:ascii="Lato" w:hAnsi="Lato" w:cs="Segoe UI"/>
          <w:lang w:val="fr-FR"/>
        </w:rPr>
        <w:t xml:space="preserve"> entraînant une </w:t>
      </w:r>
      <w:r w:rsidRPr="000749EB">
        <w:rPr>
          <w:rStyle w:val="lev"/>
          <w:rFonts w:ascii="Lato" w:eastAsiaTheme="majorEastAsia" w:hAnsi="Lato" w:cs="Segoe UI"/>
          <w:lang w:val="fr-FR"/>
        </w:rPr>
        <w:t>déforestation accélérée</w:t>
      </w:r>
      <w:r w:rsidRPr="000749EB">
        <w:rPr>
          <w:rFonts w:ascii="Lato" w:hAnsi="Lato" w:cs="Segoe UI"/>
          <w:lang w:val="fr-FR"/>
        </w:rPr>
        <w:t>, désertification locale et impact</w:t>
      </w:r>
      <w:r w:rsidR="00CA19CF" w:rsidRPr="000749EB">
        <w:rPr>
          <w:rFonts w:ascii="Lato" w:hAnsi="Lato" w:cs="Segoe UI"/>
          <w:lang w:val="fr-FR"/>
        </w:rPr>
        <w:t xml:space="preserve"> </w:t>
      </w:r>
      <w:r w:rsidRPr="000749EB">
        <w:rPr>
          <w:rFonts w:ascii="Lato" w:hAnsi="Lato" w:cs="Segoe UI"/>
          <w:lang w:val="fr-FR"/>
        </w:rPr>
        <w:t>climatique global.</w:t>
      </w:r>
    </w:p>
    <w:sdt>
      <w:sdtPr>
        <w:rPr>
          <w:lang w:val="fr-FR"/>
        </w:rPr>
        <w:tag w:val="goog_rdk_16"/>
        <w:id w:val="-544602229"/>
      </w:sdtPr>
      <w:sdtContent>
        <w:p w14:paraId="2514893E" w14:textId="546F4BCB" w:rsidR="00CA19CF" w:rsidRPr="000749EB" w:rsidRDefault="00CA19CF" w:rsidP="00CA19CF">
          <w:pPr>
            <w:numPr>
              <w:ilvl w:val="0"/>
              <w:numId w:val="22"/>
            </w:numPr>
            <w:pBdr>
              <w:top w:val="nil"/>
              <w:left w:val="nil"/>
              <w:bottom w:val="nil"/>
              <w:right w:val="nil"/>
              <w:between w:val="nil"/>
            </w:pBdr>
            <w:jc w:val="both"/>
            <w:rPr>
              <w:rFonts w:ascii="Lato" w:eastAsia="Lato" w:hAnsi="Lato" w:cs="Lato"/>
              <w:color w:val="000000"/>
              <w:lang w:val="fr-FR"/>
            </w:rPr>
          </w:pPr>
          <w:r w:rsidRPr="000749EB">
            <w:rPr>
              <w:rFonts w:ascii="Lato" w:eastAsia="Lato" w:hAnsi="Lato" w:cs="Lato"/>
              <w:i/>
              <w:iCs/>
              <w:color w:val="000000"/>
              <w:lang w:val="fr-FR"/>
            </w:rPr>
            <w:t>Des technologies dominantes peu performantes :</w:t>
          </w:r>
          <w:r w:rsidRPr="000749EB">
            <w:rPr>
              <w:rFonts w:ascii="Lato" w:eastAsia="Lato" w:hAnsi="Lato" w:cs="Lato"/>
              <w:color w:val="000000"/>
              <w:lang w:val="fr-FR"/>
            </w:rPr>
            <w:t xml:space="preserve">  Les foyers les plus utilisés sont </w:t>
          </w:r>
          <w:r w:rsidRPr="000749EB">
            <w:rPr>
              <w:rFonts w:ascii="Lato" w:eastAsia="Lato" w:hAnsi="Lato" w:cs="Lato"/>
              <w:b/>
              <w:bCs/>
              <w:color w:val="000000"/>
              <w:lang w:val="fr-FR"/>
            </w:rPr>
            <w:t>3 pierres</w:t>
          </w:r>
          <w:r w:rsidRPr="000749EB">
            <w:rPr>
              <w:rFonts w:ascii="Lato" w:eastAsia="Lato" w:hAnsi="Lato" w:cs="Lato"/>
              <w:color w:val="000000"/>
              <w:lang w:val="fr-FR"/>
            </w:rPr>
            <w:t>, foyers métalli</w:t>
          </w:r>
          <w:r w:rsidRPr="000749EB">
            <w:rPr>
              <w:rFonts w:ascii="Lato" w:eastAsia="Lato" w:hAnsi="Lato" w:cs="Lato"/>
              <w:color w:val="000000"/>
              <w:highlight w:val="white"/>
              <w:lang w:val="fr-FR"/>
            </w:rPr>
            <w:t>ques rudimentaires et foyers « malgaches »</w:t>
          </w:r>
          <w:sdt>
            <w:sdtPr>
              <w:rPr>
                <w:lang w:val="fr-FR"/>
              </w:rPr>
              <w:tag w:val="goog_rdk_7"/>
              <w:id w:val="985471066"/>
            </w:sdtPr>
            <w:sdtContent>
              <w:r w:rsidRPr="000749EB">
                <w:rPr>
                  <w:rFonts w:ascii="Lato" w:eastAsia="Lato" w:hAnsi="Lato" w:cs="Lato"/>
                  <w:color w:val="000000"/>
                  <w:highlight w:val="white"/>
                  <w:lang w:val="fr-FR"/>
                </w:rPr>
                <w:t>. L</w:t>
              </w:r>
            </w:sdtContent>
          </w:sdt>
          <w:sdt>
            <w:sdtPr>
              <w:rPr>
                <w:lang w:val="fr-FR"/>
              </w:rPr>
              <w:tag w:val="goog_rdk_8"/>
              <w:id w:val="2031609500"/>
              <w:showingPlcHdr/>
            </w:sdtPr>
            <w:sdtContent>
              <w:r w:rsidR="00DB6E45" w:rsidRPr="000749EB">
                <w:rPr>
                  <w:lang w:val="fr-FR"/>
                </w:rPr>
                <w:t xml:space="preserve">     </w:t>
              </w:r>
            </w:sdtContent>
          </w:sdt>
          <w:r w:rsidRPr="000749EB">
            <w:rPr>
              <w:rFonts w:ascii="Lato" w:eastAsia="Lato" w:hAnsi="Lato" w:cs="Lato"/>
              <w:color w:val="000000"/>
              <w:highlight w:val="white"/>
              <w:lang w:val="fr-FR"/>
            </w:rPr>
            <w:t xml:space="preserve">es </w:t>
          </w:r>
          <w:sdt>
            <w:sdtPr>
              <w:rPr>
                <w:lang w:val="fr-FR"/>
              </w:rPr>
              <w:tag w:val="goog_rdk_9"/>
              <w:id w:val="883419779"/>
            </w:sdtPr>
            <w:sdtContent>
              <w:sdt>
                <w:sdtPr>
                  <w:rPr>
                    <w:lang w:val="fr-FR"/>
                  </w:rPr>
                  <w:tag w:val="goog_rdk_10"/>
                  <w:id w:val="1845794520"/>
                </w:sdtPr>
                <w:sdtContent>
                  <w:r w:rsidRPr="000749EB">
                    <w:rPr>
                      <w:rFonts w:ascii="Lato" w:eastAsia="Lato" w:hAnsi="Lato" w:cs="Lato"/>
                      <w:lang w:val="fr-FR"/>
                    </w:rPr>
                    <w:t xml:space="preserve">économies de combustibles des foyers métalliques à bois utilisés en milieu urbain de la ligne de base ne dépassent pas les 20% par rapport aux foyers 3 pierre selon les résultats </w:t>
                  </w:r>
                  <w:r w:rsidR="00EA7BFF" w:rsidRPr="000749EB">
                    <w:rPr>
                      <w:rFonts w:ascii="Lato" w:eastAsia="Lato" w:hAnsi="Lato" w:cs="Lato"/>
                      <w:lang w:val="fr-FR"/>
                    </w:rPr>
                    <w:t xml:space="preserve">des Tests de Cuisine </w:t>
                  </w:r>
                  <w:proofErr w:type="spellStart"/>
                  <w:r w:rsidR="00EA7BFF" w:rsidRPr="000749EB">
                    <w:rPr>
                      <w:rFonts w:ascii="Lato" w:eastAsia="Lato" w:hAnsi="Lato" w:cs="Lato"/>
                      <w:lang w:val="fr-FR"/>
                    </w:rPr>
                    <w:t>Controlés</w:t>
                  </w:r>
                  <w:proofErr w:type="spellEnd"/>
                  <w:r w:rsidR="00EA7BFF" w:rsidRPr="000749EB">
                    <w:rPr>
                      <w:rFonts w:ascii="Lato" w:eastAsia="Lato" w:hAnsi="Lato" w:cs="Lato"/>
                      <w:lang w:val="fr-FR"/>
                    </w:rPr>
                    <w:t xml:space="preserve"> (</w:t>
                  </w:r>
                  <w:r w:rsidRPr="000749EB">
                    <w:rPr>
                      <w:rFonts w:ascii="Lato" w:eastAsia="Lato" w:hAnsi="Lato" w:cs="Lato"/>
                      <w:lang w:val="fr-FR"/>
                    </w:rPr>
                    <w:t>TCC</w:t>
                  </w:r>
                  <w:r w:rsidR="00EA7BFF" w:rsidRPr="000749EB">
                    <w:rPr>
                      <w:rFonts w:ascii="Lato" w:eastAsia="Lato" w:hAnsi="Lato" w:cs="Lato"/>
                      <w:lang w:val="fr-FR"/>
                    </w:rPr>
                    <w:t xml:space="preserve">) </w:t>
                  </w:r>
                  <w:r w:rsidRPr="000749EB">
                    <w:rPr>
                      <w:rFonts w:ascii="Lato" w:eastAsia="Lato" w:hAnsi="Lato" w:cs="Lato"/>
                      <w:lang w:val="fr-FR"/>
                    </w:rPr>
                    <w:t>adaptés</w:t>
                  </w:r>
                </w:sdtContent>
              </w:sdt>
              <w:r w:rsidRPr="000749EB">
                <w:rPr>
                  <w:rFonts w:ascii="Lato" w:eastAsia="Lato" w:hAnsi="Lato" w:cs="Lato"/>
                  <w:color w:val="000000"/>
                  <w:vertAlign w:val="superscript"/>
                  <w:lang w:val="fr-FR"/>
                </w:rPr>
                <w:footnoteReference w:id="3"/>
              </w:r>
              <w:sdt>
                <w:sdtPr>
                  <w:rPr>
                    <w:lang w:val="fr-FR"/>
                  </w:rPr>
                  <w:tag w:val="goog_rdk_11"/>
                  <w:id w:val="1122135896"/>
                </w:sdtPr>
                <w:sdtContent>
                  <w:r w:rsidRPr="000749EB">
                    <w:rPr>
                      <w:rFonts w:ascii="Lato" w:eastAsia="Lato" w:hAnsi="Lato" w:cs="Lato"/>
                      <w:lang w:val="fr-FR"/>
                    </w:rPr>
                    <w:t xml:space="preserve"> </w:t>
                  </w:r>
                </w:sdtContent>
              </w:sdt>
            </w:sdtContent>
          </w:sdt>
          <w:sdt>
            <w:sdtPr>
              <w:rPr>
                <w:lang w:val="fr-FR"/>
              </w:rPr>
              <w:tag w:val="goog_rdk_12"/>
              <w:id w:val="-930261647"/>
            </w:sdtPr>
            <w:sdtContent>
              <w:sdt>
                <w:sdtPr>
                  <w:rPr>
                    <w:lang w:val="fr-FR"/>
                  </w:rPr>
                  <w:tag w:val="goog_rdk_13"/>
                  <w:id w:val="-1581772964"/>
                  <w:showingPlcHdr/>
                </w:sdtPr>
                <w:sdtContent>
                  <w:r w:rsidR="00DB6E45" w:rsidRPr="000749EB">
                    <w:rPr>
                      <w:lang w:val="fr-FR"/>
                    </w:rPr>
                    <w:t xml:space="preserve">     </w:t>
                  </w:r>
                </w:sdtContent>
              </w:sdt>
            </w:sdtContent>
          </w:sdt>
          <w:sdt>
            <w:sdtPr>
              <w:rPr>
                <w:lang w:val="fr-FR"/>
              </w:rPr>
              <w:tag w:val="goog_rdk_14"/>
              <w:id w:val="-1290908939"/>
            </w:sdtPr>
            <w:sdtContent>
              <w:r w:rsidRPr="000749EB">
                <w:rPr>
                  <w:rFonts w:ascii="Lato" w:eastAsia="Lato" w:hAnsi="Lato" w:cs="Lato"/>
                  <w:color w:val="000000"/>
                  <w:lang w:val="fr-FR"/>
                </w:rPr>
                <w:t>.</w:t>
              </w:r>
              <w:sdt>
                <w:sdtPr>
                  <w:rPr>
                    <w:lang w:val="fr-FR"/>
                  </w:rPr>
                  <w:tag w:val="goog_rdk_15"/>
                  <w:id w:val="161356160"/>
                </w:sdtPr>
                <w:sdtContent>
                  <w:r w:rsidRPr="000749EB">
                    <w:rPr>
                      <w:rFonts w:ascii="Lato" w:eastAsia="Lato" w:hAnsi="Lato" w:cs="Lato"/>
                      <w:lang w:val="fr-FR"/>
                    </w:rPr>
                    <w:t xml:space="preserve"> Ces niveaux de performance sont insuffisants pour induire une réduction significative de la consommation de bois-énergie. Par ailleurs, la majorité de ces foyers métalliques est produite de manière artisanale par un tissu local d’artisans du secteur. Bien qu’une part non négligeable de la production relève de filières semi-industrielles, l’absence de contrôle qualité, de standardisation des procédés de fabrication et de référentiels techniques communs limite fortement la fiabilité et la durabilité des équipements. </w:t>
                  </w:r>
                </w:sdtContent>
              </w:sdt>
            </w:sdtContent>
          </w:sdt>
        </w:p>
      </w:sdtContent>
    </w:sdt>
    <w:p w14:paraId="2BE49A9A" w14:textId="2E8B632C" w:rsidR="00D978B5" w:rsidRPr="000749EB" w:rsidRDefault="00D978B5" w:rsidP="00EA1243">
      <w:pPr>
        <w:pStyle w:val="NormalWeb"/>
        <w:numPr>
          <w:ilvl w:val="0"/>
          <w:numId w:val="22"/>
        </w:numPr>
        <w:spacing w:line="300" w:lineRule="atLeast"/>
        <w:jc w:val="both"/>
        <w:rPr>
          <w:rFonts w:ascii="Lato" w:hAnsi="Lato" w:cs="Segoe UI"/>
          <w:lang w:val="fr-FR"/>
        </w:rPr>
      </w:pPr>
      <w:r w:rsidRPr="000749EB">
        <w:rPr>
          <w:rFonts w:ascii="Lato" w:hAnsi="Lato" w:cs="Segoe UI"/>
          <w:i/>
          <w:iCs/>
          <w:lang w:val="fr-FR"/>
        </w:rPr>
        <w:t xml:space="preserve">Une </w:t>
      </w:r>
      <w:r w:rsidR="00EA1243" w:rsidRPr="000749EB">
        <w:rPr>
          <w:rStyle w:val="lev"/>
          <w:rFonts w:ascii="Lato" w:eastAsiaTheme="majorEastAsia" w:hAnsi="Lato" w:cs="Segoe UI"/>
          <w:b w:val="0"/>
          <w:bCs w:val="0"/>
          <w:i/>
          <w:iCs/>
          <w:lang w:val="fr-FR"/>
        </w:rPr>
        <w:t>f</w:t>
      </w:r>
      <w:r w:rsidRPr="000749EB">
        <w:rPr>
          <w:rStyle w:val="lev"/>
          <w:rFonts w:ascii="Lato" w:eastAsiaTheme="majorEastAsia" w:hAnsi="Lato" w:cs="Segoe UI"/>
          <w:b w:val="0"/>
          <w:bCs w:val="0"/>
          <w:i/>
          <w:iCs/>
          <w:lang w:val="fr-FR"/>
        </w:rPr>
        <w:t>aible structuration des filières et absence de standards :</w:t>
      </w:r>
      <w:r w:rsidRPr="000749EB">
        <w:rPr>
          <w:rStyle w:val="lev"/>
          <w:rFonts w:ascii="Lato" w:eastAsiaTheme="majorEastAsia" w:hAnsi="Lato" w:cs="Segoe UI"/>
          <w:b w:val="0"/>
          <w:bCs w:val="0"/>
          <w:lang w:val="fr-FR"/>
        </w:rPr>
        <w:t xml:space="preserve"> </w:t>
      </w:r>
      <w:r w:rsidRPr="000749EB">
        <w:rPr>
          <w:rFonts w:ascii="Lato" w:hAnsi="Lato" w:cs="Segoe UI"/>
          <w:lang w:val="fr-FR"/>
        </w:rPr>
        <w:t>Filières éclatées, dominées par des artisans isolés ; absence de grossistes et de mécanismes de contrôle qualité.</w:t>
      </w:r>
    </w:p>
    <w:p w14:paraId="150464CA" w14:textId="2090B47E" w:rsidR="00D978B5" w:rsidRPr="000749EB" w:rsidRDefault="00D978B5" w:rsidP="00EA1243">
      <w:pPr>
        <w:pStyle w:val="NormalWeb"/>
        <w:numPr>
          <w:ilvl w:val="0"/>
          <w:numId w:val="22"/>
        </w:numPr>
        <w:spacing w:line="300" w:lineRule="atLeast"/>
        <w:jc w:val="both"/>
        <w:rPr>
          <w:rFonts w:ascii="Lato" w:hAnsi="Lato" w:cs="Segoe UI"/>
          <w:lang w:val="fr-FR"/>
        </w:rPr>
      </w:pPr>
      <w:r w:rsidRPr="000749EB">
        <w:rPr>
          <w:rFonts w:ascii="Lato" w:hAnsi="Lato" w:cs="Segoe UI"/>
          <w:i/>
          <w:iCs/>
          <w:lang w:val="fr-FR"/>
        </w:rPr>
        <w:t xml:space="preserve">Un </w:t>
      </w:r>
      <w:r w:rsidR="00EA1243" w:rsidRPr="000749EB">
        <w:rPr>
          <w:rStyle w:val="lev"/>
          <w:rFonts w:ascii="Lato" w:eastAsiaTheme="majorEastAsia" w:hAnsi="Lato" w:cs="Segoe UI"/>
          <w:b w:val="0"/>
          <w:bCs w:val="0"/>
          <w:i/>
          <w:iCs/>
          <w:lang w:val="fr-FR"/>
        </w:rPr>
        <w:t>a</w:t>
      </w:r>
      <w:r w:rsidRPr="000749EB">
        <w:rPr>
          <w:rStyle w:val="lev"/>
          <w:rFonts w:ascii="Lato" w:eastAsiaTheme="majorEastAsia" w:hAnsi="Lato" w:cs="Segoe UI"/>
          <w:b w:val="0"/>
          <w:bCs w:val="0"/>
          <w:i/>
          <w:iCs/>
          <w:lang w:val="fr-FR"/>
        </w:rPr>
        <w:t>ccès limité au financement :</w:t>
      </w:r>
      <w:r w:rsidRPr="000749EB">
        <w:rPr>
          <w:rStyle w:val="lev"/>
          <w:rFonts w:ascii="Lato" w:eastAsiaTheme="majorEastAsia" w:hAnsi="Lato" w:cs="Segoe UI"/>
          <w:b w:val="0"/>
          <w:bCs w:val="0"/>
          <w:lang w:val="fr-FR"/>
        </w:rPr>
        <w:t xml:space="preserve"> </w:t>
      </w:r>
      <w:r w:rsidRPr="000749EB">
        <w:rPr>
          <w:rFonts w:ascii="Lato" w:hAnsi="Lato" w:cs="Segoe UI"/>
          <w:lang w:val="fr-FR"/>
        </w:rPr>
        <w:t>Taux de bancarisation très faible (≈ 5,6 %) ; microfinance peu développée et coûteuse ; conditions de crédit rédhibitoires pour les TPE et ménages (garanties, autofinancement 30 %).</w:t>
      </w:r>
    </w:p>
    <w:p w14:paraId="04EF7880" w14:textId="0D636498" w:rsidR="00D978B5" w:rsidRPr="000749EB" w:rsidRDefault="00D978B5" w:rsidP="00EA1243">
      <w:pPr>
        <w:pStyle w:val="NormalWeb"/>
        <w:numPr>
          <w:ilvl w:val="0"/>
          <w:numId w:val="22"/>
        </w:numPr>
        <w:spacing w:line="300" w:lineRule="atLeast"/>
        <w:jc w:val="both"/>
        <w:rPr>
          <w:rFonts w:ascii="Lato" w:hAnsi="Lato" w:cs="Segoe UI"/>
          <w:lang w:val="fr-FR"/>
        </w:rPr>
      </w:pPr>
      <w:r w:rsidRPr="000749EB">
        <w:rPr>
          <w:rFonts w:ascii="Lato" w:hAnsi="Lato" w:cs="Segoe UI"/>
          <w:i/>
          <w:iCs/>
          <w:lang w:val="fr-FR"/>
        </w:rPr>
        <w:t xml:space="preserve">Une </w:t>
      </w:r>
      <w:r w:rsidR="00EA1243" w:rsidRPr="000749EB">
        <w:rPr>
          <w:rStyle w:val="lev"/>
          <w:rFonts w:ascii="Lato" w:eastAsiaTheme="majorEastAsia" w:hAnsi="Lato" w:cs="Segoe UI"/>
          <w:b w:val="0"/>
          <w:bCs w:val="0"/>
          <w:i/>
          <w:iCs/>
          <w:lang w:val="fr-FR"/>
        </w:rPr>
        <w:t>d</w:t>
      </w:r>
      <w:r w:rsidRPr="000749EB">
        <w:rPr>
          <w:rStyle w:val="lev"/>
          <w:rFonts w:ascii="Lato" w:eastAsiaTheme="majorEastAsia" w:hAnsi="Lato" w:cs="Segoe UI"/>
          <w:b w:val="0"/>
          <w:bCs w:val="0"/>
          <w:i/>
          <w:iCs/>
          <w:lang w:val="fr-FR"/>
        </w:rPr>
        <w:t>imension genre ignor</w:t>
      </w:r>
      <w:r w:rsidR="00EA1243" w:rsidRPr="000749EB">
        <w:rPr>
          <w:rStyle w:val="lev"/>
          <w:rFonts w:ascii="Lato" w:eastAsiaTheme="majorEastAsia" w:hAnsi="Lato" w:cs="Segoe UI"/>
          <w:b w:val="0"/>
          <w:bCs w:val="0"/>
          <w:i/>
          <w:iCs/>
          <w:lang w:val="fr-FR"/>
        </w:rPr>
        <w:t>ée</w:t>
      </w:r>
      <w:r w:rsidR="00EA1243" w:rsidRPr="000749EB">
        <w:rPr>
          <w:rStyle w:val="lev"/>
          <w:rFonts w:ascii="Lato" w:eastAsiaTheme="majorEastAsia" w:hAnsi="Lato" w:cs="Segoe UI"/>
          <w:b w:val="0"/>
          <w:bCs w:val="0"/>
          <w:lang w:val="fr-FR"/>
        </w:rPr>
        <w:t xml:space="preserve"> </w:t>
      </w:r>
      <w:r w:rsidRPr="000749EB">
        <w:rPr>
          <w:rStyle w:val="lev"/>
          <w:rFonts w:ascii="Lato" w:eastAsiaTheme="majorEastAsia" w:hAnsi="Lato" w:cs="Segoe UI"/>
          <w:b w:val="0"/>
          <w:bCs w:val="0"/>
          <w:lang w:val="fr-FR"/>
        </w:rPr>
        <w:t xml:space="preserve">: </w:t>
      </w:r>
      <w:r w:rsidRPr="000749EB">
        <w:rPr>
          <w:rFonts w:ascii="Lato" w:hAnsi="Lato" w:cs="Segoe UI"/>
          <w:lang w:val="fr-FR"/>
        </w:rPr>
        <w:t xml:space="preserve">Les femmes, principales utilisatrices, sont </w:t>
      </w:r>
      <w:r w:rsidRPr="000749EB">
        <w:rPr>
          <w:rStyle w:val="lev"/>
          <w:rFonts w:ascii="Lato" w:eastAsiaTheme="majorEastAsia" w:hAnsi="Lato" w:cs="Segoe UI"/>
          <w:lang w:val="fr-FR"/>
        </w:rPr>
        <w:t>quasi absentes des filières</w:t>
      </w:r>
      <w:r w:rsidRPr="000749EB">
        <w:rPr>
          <w:rFonts w:ascii="Lato" w:hAnsi="Lato" w:cs="Segoe UI"/>
          <w:lang w:val="fr-FR"/>
        </w:rPr>
        <w:t xml:space="preserve"> (production, distribution) ; pourtant leur implication est clé pour l’adoption durable.</w:t>
      </w:r>
    </w:p>
    <w:p w14:paraId="40890B3B" w14:textId="3FE75983" w:rsidR="00954C17" w:rsidRPr="000749EB" w:rsidRDefault="3CE82047" w:rsidP="08EFD21F">
      <w:pPr>
        <w:pStyle w:val="Bulletlistlevel1"/>
        <w:spacing w:line="300" w:lineRule="atLeast"/>
        <w:jc w:val="both"/>
        <w:rPr>
          <w:rFonts w:ascii="Lato" w:hAnsi="Lato" w:cs="Segoe UI"/>
          <w:lang w:val="fr-FR"/>
        </w:rPr>
      </w:pPr>
      <w:r w:rsidRPr="000749EB">
        <w:rPr>
          <w:rFonts w:ascii="Lato" w:hAnsi="Lato" w:cs="Segoe UI"/>
          <w:lang w:val="fr-FR"/>
        </w:rPr>
        <w:t>Après l</w:t>
      </w:r>
      <w:r w:rsidR="00CA19CF" w:rsidRPr="000749EB">
        <w:rPr>
          <w:rFonts w:ascii="Lato" w:hAnsi="Lato" w:cs="Segoe UI"/>
          <w:lang w:val="fr-FR"/>
        </w:rPr>
        <w:t>e premier a</w:t>
      </w:r>
      <w:r w:rsidR="0054377B" w:rsidRPr="000749EB">
        <w:rPr>
          <w:rFonts w:ascii="Lato" w:hAnsi="Lato" w:cs="Segoe UI"/>
          <w:lang w:val="fr-FR"/>
        </w:rPr>
        <w:t xml:space="preserve">ppel à candidature </w:t>
      </w:r>
      <w:r w:rsidR="00CA19CF" w:rsidRPr="000749EB">
        <w:rPr>
          <w:rFonts w:ascii="Lato" w:hAnsi="Lato" w:cs="Segoe UI"/>
          <w:lang w:val="fr-FR"/>
        </w:rPr>
        <w:t xml:space="preserve">du guichet 1 </w:t>
      </w:r>
      <w:r w:rsidRPr="000749EB">
        <w:rPr>
          <w:rFonts w:ascii="Lato" w:hAnsi="Lato" w:cs="Segoe UI"/>
          <w:lang w:val="fr-FR"/>
        </w:rPr>
        <w:t xml:space="preserve"> </w:t>
      </w:r>
      <w:r w:rsidR="00CA19CF" w:rsidRPr="000749EB">
        <w:rPr>
          <w:rFonts w:ascii="Lato" w:hAnsi="Lato" w:cs="Segoe UI"/>
          <w:lang w:val="fr-FR"/>
        </w:rPr>
        <w:t>« </w:t>
      </w:r>
      <w:r w:rsidRPr="000749EB">
        <w:rPr>
          <w:rFonts w:ascii="Lato" w:hAnsi="Lato" w:cs="Segoe UI"/>
          <w:b/>
          <w:bCs/>
          <w:lang w:val="fr-FR"/>
        </w:rPr>
        <w:t>G3-A1 (FBR-CPE)</w:t>
      </w:r>
      <w:r w:rsidR="00D027CD" w:rsidRPr="000749EB">
        <w:rPr>
          <w:rStyle w:val="Appelnotedebasdep"/>
          <w:rFonts w:ascii="Lato" w:hAnsi="Lato" w:cs="Segoe UI"/>
          <w:b/>
          <w:bCs/>
          <w:lang w:val="fr-FR"/>
        </w:rPr>
        <w:footnoteReference w:id="4"/>
      </w:r>
      <w:r w:rsidR="00CA19CF" w:rsidRPr="000749EB">
        <w:rPr>
          <w:rFonts w:ascii="Lato" w:hAnsi="Lato" w:cs="Segoe UI"/>
          <w:b/>
          <w:bCs/>
          <w:lang w:val="fr-FR"/>
        </w:rPr>
        <w:t xml:space="preserve"> » </w:t>
      </w:r>
      <w:r w:rsidR="00CA19CF" w:rsidRPr="000749EB" w:rsidDel="00CA19CF">
        <w:rPr>
          <w:rFonts w:ascii="Lato" w:hAnsi="Lato" w:cs="Segoe UI"/>
          <w:lang w:val="fr-FR"/>
        </w:rPr>
        <w:t xml:space="preserve"> </w:t>
      </w:r>
      <w:r w:rsidR="00CA19CF" w:rsidRPr="000749EB">
        <w:rPr>
          <w:rFonts w:ascii="Lato" w:hAnsi="Lato" w:cs="Segoe UI"/>
          <w:lang w:val="fr-FR"/>
        </w:rPr>
        <w:t>de</w:t>
      </w:r>
      <w:r w:rsidRPr="000749EB">
        <w:rPr>
          <w:rFonts w:ascii="Lato" w:hAnsi="Lato" w:cs="Segoe UI"/>
          <w:lang w:val="fr-FR"/>
        </w:rPr>
        <w:t xml:space="preserve"> septembre 2025, le présent appel à candidature </w:t>
      </w:r>
      <w:r w:rsidRPr="000749EB">
        <w:rPr>
          <w:rFonts w:ascii="Lato" w:hAnsi="Lato" w:cs="Segoe UI"/>
          <w:b/>
          <w:bCs/>
          <w:lang w:val="fr-FR"/>
        </w:rPr>
        <w:t>G3-A2</w:t>
      </w:r>
      <w:r w:rsidRPr="000749EB">
        <w:rPr>
          <w:rFonts w:ascii="Lato" w:hAnsi="Lato" w:cs="Segoe UI"/>
          <w:lang w:val="fr-FR"/>
        </w:rPr>
        <w:t xml:space="preserve"> vise à accélérer à la fois </w:t>
      </w:r>
      <w:r w:rsidRPr="000749EB">
        <w:rPr>
          <w:rFonts w:ascii="Lato" w:hAnsi="Lato" w:cs="Segoe UI"/>
          <w:b/>
          <w:bCs/>
          <w:lang w:val="fr-FR"/>
        </w:rPr>
        <w:t>la disponibilité de produits conformes et l’expansion commerciale</w:t>
      </w:r>
      <w:r w:rsidRPr="000749EB">
        <w:rPr>
          <w:rFonts w:ascii="Lato" w:hAnsi="Lato" w:cs="Segoe UI"/>
          <w:lang w:val="fr-FR"/>
        </w:rPr>
        <w:t>, à travers des subventions catalytiques afin de dynamiser l’offre locale</w:t>
      </w:r>
      <w:r w:rsidR="00CA19CF" w:rsidRPr="000749EB">
        <w:rPr>
          <w:rFonts w:ascii="Lato" w:hAnsi="Lato" w:cs="Segoe UI"/>
          <w:lang w:val="fr-FR"/>
        </w:rPr>
        <w:t xml:space="preserve"> du secteur </w:t>
      </w:r>
      <w:r w:rsidRPr="000749EB">
        <w:rPr>
          <w:rFonts w:ascii="Lato" w:hAnsi="Lato" w:cs="Segoe UI"/>
          <w:lang w:val="fr-FR"/>
        </w:rPr>
        <w:t xml:space="preserve">(qualité, capacité de production/assemblage, distribution, SAV) des systèmes de cuissons propres et efficaces le Fonds lance des </w:t>
      </w:r>
      <w:r w:rsidRPr="000749EB">
        <w:rPr>
          <w:rStyle w:val="lev"/>
          <w:rFonts w:ascii="Lato" w:eastAsiaTheme="majorEastAsia" w:hAnsi="Lato" w:cs="Segoe UI"/>
          <w:lang w:val="fr-FR"/>
        </w:rPr>
        <w:t>subventions catalytiques</w:t>
      </w:r>
      <w:r w:rsidRPr="000749EB">
        <w:rPr>
          <w:rFonts w:ascii="Lato" w:hAnsi="Lato" w:cs="Segoe UI"/>
          <w:lang w:val="fr-FR"/>
        </w:rPr>
        <w:t xml:space="preserve"> (non liées à des paiements par ventes, et </w:t>
      </w:r>
      <w:r w:rsidRPr="000749EB">
        <w:rPr>
          <w:rStyle w:val="lev"/>
          <w:rFonts w:ascii="Lato" w:eastAsiaTheme="majorEastAsia" w:hAnsi="Lato" w:cs="Segoe UI"/>
          <w:lang w:val="fr-FR"/>
        </w:rPr>
        <w:t>sans intégration au FBR</w:t>
      </w:r>
      <w:r w:rsidRPr="000749EB">
        <w:rPr>
          <w:rFonts w:ascii="Lato" w:hAnsi="Lato" w:cs="Segoe UI"/>
          <w:lang w:val="fr-FR"/>
        </w:rPr>
        <w:t xml:space="preserve">) versées </w:t>
      </w:r>
      <w:r w:rsidRPr="000749EB">
        <w:rPr>
          <w:rStyle w:val="lev"/>
          <w:rFonts w:ascii="Lato" w:eastAsiaTheme="majorEastAsia" w:hAnsi="Lato" w:cs="Segoe UI"/>
          <w:lang w:val="fr-FR"/>
        </w:rPr>
        <w:t>par jalons</w:t>
      </w:r>
      <w:r w:rsidRPr="000749EB">
        <w:rPr>
          <w:rFonts w:ascii="Lato" w:hAnsi="Lato" w:cs="Segoe UI"/>
          <w:lang w:val="fr-FR"/>
        </w:rPr>
        <w:t>.</w:t>
      </w:r>
    </w:p>
    <w:p w14:paraId="6261F855" w14:textId="748544C9" w:rsidR="00954C17" w:rsidRPr="000749EB" w:rsidRDefault="00954C17" w:rsidP="08EFD21F">
      <w:pPr>
        <w:pStyle w:val="Bulletlistlevel1"/>
        <w:spacing w:line="300" w:lineRule="auto"/>
        <w:rPr>
          <w:rFonts w:ascii="Lato" w:hAnsi="Lato" w:cs="Segoe UI"/>
          <w:lang w:val="fr-FR"/>
        </w:rPr>
      </w:pPr>
    </w:p>
    <w:bookmarkEnd w:id="2"/>
    <w:p w14:paraId="2E7E4E1B" w14:textId="1078251D" w:rsidR="00947AAF" w:rsidRPr="00330E18" w:rsidRDefault="00947AAF" w:rsidP="00947AAF">
      <w:pPr>
        <w:pStyle w:val="Titre1"/>
        <w:rPr>
          <w:lang w:val="fr-FR"/>
        </w:rPr>
      </w:pPr>
      <w:r w:rsidRPr="00330E18">
        <w:rPr>
          <w:lang w:val="fr-FR"/>
        </w:rPr>
        <w:lastRenderedPageBreak/>
        <w:t xml:space="preserve">APPEl </w:t>
      </w:r>
      <w:bookmarkStart w:id="3" w:name="_Int_haBEsMQU"/>
      <w:r w:rsidRPr="00330E18">
        <w:rPr>
          <w:lang w:val="fr-FR"/>
        </w:rPr>
        <w:t>a</w:t>
      </w:r>
      <w:bookmarkEnd w:id="3"/>
      <w:r w:rsidRPr="00330E18">
        <w:rPr>
          <w:lang w:val="fr-FR"/>
        </w:rPr>
        <w:t xml:space="preserve"> candidature : </w:t>
      </w:r>
      <w:r w:rsidR="000D63AC" w:rsidRPr="00330E18">
        <w:rPr>
          <w:lang w:val="fr-FR"/>
        </w:rPr>
        <w:t>Subvention Catalytiques</w:t>
      </w:r>
      <w:r w:rsidRPr="00330E18">
        <w:rPr>
          <w:lang w:val="fr-FR"/>
        </w:rPr>
        <w:t xml:space="preserve"> (</w:t>
      </w:r>
      <w:r w:rsidR="000D63AC" w:rsidRPr="00330E18">
        <w:rPr>
          <w:lang w:val="fr-FR"/>
        </w:rPr>
        <w:t>SC</w:t>
      </w:r>
      <w:r w:rsidRPr="00330E18">
        <w:rPr>
          <w:lang w:val="fr-FR"/>
        </w:rPr>
        <w:t xml:space="preserve">) – </w:t>
      </w:r>
      <w:r w:rsidR="003C5715" w:rsidRPr="00330E18">
        <w:rPr>
          <w:lang w:val="fr-FR"/>
        </w:rPr>
        <w:t xml:space="preserve">Commercialisation des </w:t>
      </w:r>
      <w:r w:rsidR="0069488F" w:rsidRPr="00330E18">
        <w:rPr>
          <w:lang w:val="fr-FR"/>
        </w:rPr>
        <w:t xml:space="preserve">Solutions </w:t>
      </w:r>
      <w:r w:rsidR="003C5715" w:rsidRPr="00330E18">
        <w:rPr>
          <w:lang w:val="fr-FR"/>
        </w:rPr>
        <w:t>C</w:t>
      </w:r>
      <w:r w:rsidR="0069488F" w:rsidRPr="00330E18">
        <w:rPr>
          <w:lang w:val="fr-FR"/>
        </w:rPr>
        <w:t>PE</w:t>
      </w:r>
    </w:p>
    <w:p w14:paraId="4E01AD01" w14:textId="1FBA33A8" w:rsidR="003D2FA0" w:rsidRPr="00330E18" w:rsidRDefault="003D2FA0" w:rsidP="00617FBF">
      <w:pPr>
        <w:pStyle w:val="Default"/>
        <w:jc w:val="both"/>
        <w:rPr>
          <w:rFonts w:ascii="Lato" w:hAnsi="Lato"/>
          <w:b/>
          <w:bCs/>
          <w:color w:val="211E1F"/>
        </w:rPr>
      </w:pPr>
      <w:r w:rsidRPr="00330E18">
        <w:rPr>
          <w:rFonts w:ascii="Lato" w:hAnsi="Lato"/>
          <w:b/>
          <w:bCs/>
          <w:color w:val="211E1F"/>
        </w:rPr>
        <w:t xml:space="preserve">Stratégie : </w:t>
      </w:r>
    </w:p>
    <w:p w14:paraId="510AECD6" w14:textId="62B175B6" w:rsidR="00596BDD" w:rsidRPr="000749EB" w:rsidRDefault="00D027CD" w:rsidP="00596BDD">
      <w:pPr>
        <w:pBdr>
          <w:top w:val="nil"/>
          <w:left w:val="nil"/>
          <w:bottom w:val="nil"/>
          <w:right w:val="nil"/>
          <w:between w:val="nil"/>
        </w:pBdr>
        <w:jc w:val="both"/>
        <w:rPr>
          <w:rFonts w:ascii="Lato" w:eastAsia="Lato" w:hAnsi="Lato" w:cs="Lato"/>
          <w:strike/>
          <w:lang w:val="fr-FR"/>
        </w:rPr>
      </w:pPr>
      <w:r w:rsidRPr="000749EB">
        <w:rPr>
          <w:rFonts w:ascii="Lato" w:eastAsia="Lato" w:hAnsi="Lato" w:cs="Lato"/>
          <w:lang w:val="fr-FR"/>
        </w:rPr>
        <w:t>La stratégie de cet appel à propositions pour subventions catalytiques vise à soutenir les initiatives contribuant à l’amélioration de la qualité technologique, à la croissance du secteur privé et à l’accélération de l’accès à des solutions de cuisson propre au Niger, afin de réduire la pression sur les ressources bois-énergie.  Les initiatives proposées doivent être en lien avec la production et la distribution de technologies de foyers de cuisson améliorés, présentant un minimum de 25% d’économie potentielle de combustible, conformément aux résultats TCC adaptés au contexte nigérien</w:t>
      </w:r>
      <w:r w:rsidR="00EA7BFF" w:rsidRPr="000749EB">
        <w:rPr>
          <w:rFonts w:ascii="Lato" w:eastAsia="Lato" w:hAnsi="Lato" w:cs="Lato"/>
          <w:lang w:val="fr-FR"/>
        </w:rPr>
        <w:t xml:space="preserve">. </w:t>
      </w:r>
    </w:p>
    <w:p w14:paraId="47EE8770" w14:textId="77777777" w:rsidR="00D027CD" w:rsidRPr="000749EB" w:rsidRDefault="00D027CD" w:rsidP="00596BDD">
      <w:pPr>
        <w:pBdr>
          <w:top w:val="nil"/>
          <w:left w:val="nil"/>
          <w:bottom w:val="nil"/>
          <w:right w:val="nil"/>
          <w:between w:val="nil"/>
        </w:pBdr>
        <w:jc w:val="both"/>
        <w:rPr>
          <w:rFonts w:ascii="Lato" w:eastAsia="Lato" w:hAnsi="Lato" w:cs="Lato"/>
          <w:lang w:val="fr-FR"/>
        </w:rPr>
      </w:pPr>
    </w:p>
    <w:p w14:paraId="2A146C7F" w14:textId="6C931F8C" w:rsidR="00D027CD" w:rsidRPr="000749EB" w:rsidRDefault="00D027CD" w:rsidP="00596BDD">
      <w:pPr>
        <w:pBdr>
          <w:top w:val="nil"/>
          <w:left w:val="nil"/>
          <w:bottom w:val="nil"/>
          <w:right w:val="nil"/>
          <w:between w:val="nil"/>
        </w:pBdr>
        <w:jc w:val="both"/>
        <w:rPr>
          <w:rFonts w:ascii="Lato" w:eastAsia="Lato" w:hAnsi="Lato" w:cs="Lato"/>
          <w:lang w:val="fr-FR"/>
        </w:rPr>
      </w:pPr>
      <w:r w:rsidRPr="000749EB">
        <w:rPr>
          <w:rFonts w:ascii="Lato" w:eastAsia="Lato" w:hAnsi="Lato" w:cs="Lato"/>
          <w:lang w:val="fr-FR"/>
        </w:rPr>
        <w:t>Cet appel à propositions propose un financement catalytique basé sur des jalons. Les structures requérantes sont tenues de cofinancer les initiatives proposées.  Des informations détaillées concernant les niveaux de cofinancement sont disponibles dans la fiche d’information.</w:t>
      </w:r>
    </w:p>
    <w:p w14:paraId="5C680BF0" w14:textId="77777777" w:rsidR="00F12939" w:rsidRPr="000749EB" w:rsidRDefault="00617FBF" w:rsidP="00F12939">
      <w:pPr>
        <w:pStyle w:val="NormalWeb"/>
        <w:spacing w:line="300" w:lineRule="atLeast"/>
        <w:jc w:val="both"/>
        <w:rPr>
          <w:rStyle w:val="lev"/>
          <w:rFonts w:ascii="Lato" w:eastAsiaTheme="majorEastAsia" w:hAnsi="Lato" w:cs="Segoe UI"/>
          <w:lang w:val="fr-FR"/>
        </w:rPr>
      </w:pPr>
      <w:r w:rsidRPr="000749EB">
        <w:rPr>
          <w:rStyle w:val="lev"/>
          <w:rFonts w:ascii="Lato" w:eastAsiaTheme="majorEastAsia" w:hAnsi="Lato" w:cs="Segoe UI"/>
          <w:lang w:val="fr-FR"/>
        </w:rPr>
        <w:t>Objectif</w:t>
      </w:r>
      <w:r w:rsidR="003D2FA0" w:rsidRPr="000749EB">
        <w:rPr>
          <w:rStyle w:val="lev"/>
          <w:rFonts w:ascii="Lato" w:eastAsiaTheme="majorEastAsia" w:hAnsi="Lato" w:cs="Segoe UI"/>
          <w:lang w:val="fr-FR"/>
        </w:rPr>
        <w:t xml:space="preserve">s et activités éligibles </w:t>
      </w:r>
    </w:p>
    <w:p w14:paraId="6D0E43BB" w14:textId="39F29FF1" w:rsidR="00617FBF" w:rsidRPr="000749EB" w:rsidRDefault="002D3AFB" w:rsidP="00F12939">
      <w:pPr>
        <w:pStyle w:val="NormalWeb"/>
        <w:spacing w:line="300" w:lineRule="atLeast"/>
        <w:jc w:val="both"/>
        <w:rPr>
          <w:rFonts w:ascii="Lato" w:hAnsi="Lato" w:cs="Segoe UI"/>
          <w:lang w:val="fr-FR"/>
        </w:rPr>
      </w:pPr>
      <w:r w:rsidRPr="000749EB">
        <w:rPr>
          <w:rFonts w:ascii="Lato" w:hAnsi="Lato" w:cs="Segoe UI"/>
          <w:lang w:val="fr-FR"/>
        </w:rPr>
        <w:t>L</w:t>
      </w:r>
      <w:r w:rsidR="00617FBF" w:rsidRPr="000749EB">
        <w:rPr>
          <w:rFonts w:ascii="Lato" w:hAnsi="Lato" w:cs="Segoe UI"/>
          <w:lang w:val="fr-FR"/>
        </w:rPr>
        <w:t xml:space="preserve">e présent appel à candidature vise à renforcer la </w:t>
      </w:r>
      <w:r w:rsidR="00617FBF" w:rsidRPr="000749EB">
        <w:rPr>
          <w:rStyle w:val="lev"/>
          <w:rFonts w:ascii="Lato" w:eastAsiaTheme="majorEastAsia" w:hAnsi="Lato" w:cs="Segoe UI"/>
          <w:lang w:val="fr-FR"/>
        </w:rPr>
        <w:t>chaîne de valeur locale des produits CPE</w:t>
      </w:r>
      <w:r w:rsidR="00617FBF" w:rsidRPr="000749EB">
        <w:rPr>
          <w:rFonts w:ascii="Lato" w:hAnsi="Lato" w:cs="Segoe UI"/>
          <w:lang w:val="fr-FR"/>
        </w:rPr>
        <w:t xml:space="preserve"> pour </w:t>
      </w:r>
      <w:r w:rsidR="00617FBF" w:rsidRPr="000749EB">
        <w:rPr>
          <w:rStyle w:val="lev"/>
          <w:rFonts w:ascii="Lato" w:eastAsiaTheme="majorEastAsia" w:hAnsi="Lato" w:cs="Segoe UI"/>
          <w:lang w:val="fr-FR"/>
        </w:rPr>
        <w:t>améliorer l’accès</w:t>
      </w:r>
      <w:r w:rsidR="00617FBF" w:rsidRPr="000749EB">
        <w:rPr>
          <w:rFonts w:ascii="Lato" w:hAnsi="Lato" w:cs="Segoe UI"/>
          <w:lang w:val="fr-FR"/>
        </w:rPr>
        <w:t xml:space="preserve"> des ménages (urbains, périurbains et ruraux) à des solutions </w:t>
      </w:r>
      <w:r w:rsidR="00617FBF" w:rsidRPr="000749EB">
        <w:rPr>
          <w:rStyle w:val="lev"/>
          <w:rFonts w:ascii="Lato" w:eastAsiaTheme="majorEastAsia" w:hAnsi="Lato" w:cs="Segoe UI"/>
          <w:lang w:val="fr-FR"/>
        </w:rPr>
        <w:t>de meilleure qualité</w:t>
      </w:r>
      <w:r w:rsidR="00617FBF" w:rsidRPr="000749EB">
        <w:rPr>
          <w:rFonts w:ascii="Lato" w:hAnsi="Lato" w:cs="Segoe UI"/>
          <w:lang w:val="fr-FR"/>
        </w:rPr>
        <w:t xml:space="preserve"> </w:t>
      </w:r>
      <w:sdt>
        <w:sdtPr>
          <w:rPr>
            <w:lang w:val="fr-FR"/>
          </w:rPr>
          <w:tag w:val="goog_rdk_44"/>
          <w:id w:val="-353980791"/>
        </w:sdtPr>
        <w:sdtContent>
          <w:r w:rsidR="00596BDD" w:rsidRPr="000749EB">
            <w:rPr>
              <w:rFonts w:ascii="Lato" w:eastAsia="Lato" w:hAnsi="Lato" w:cs="Lato"/>
              <w:b/>
              <w:bCs/>
              <w:color w:val="000000"/>
              <w:lang w:val="fr-FR"/>
            </w:rPr>
            <w:t xml:space="preserve">, </w:t>
          </w:r>
          <w:sdt>
            <w:sdtPr>
              <w:rPr>
                <w:lang w:val="fr-FR"/>
              </w:rPr>
              <w:tag w:val="goog_rdk_45"/>
              <w:id w:val="-690474693"/>
            </w:sdtPr>
            <w:sdtContent>
              <w:r w:rsidR="00596BDD" w:rsidRPr="000749EB">
                <w:rPr>
                  <w:rFonts w:ascii="Lato" w:eastAsia="Lato" w:hAnsi="Lato" w:cs="Lato"/>
                  <w:lang w:val="fr-FR"/>
                </w:rPr>
                <w:t>démontrant une réduction de la consommation de combustible</w:t>
              </w:r>
            </w:sdtContent>
          </w:sdt>
        </w:sdtContent>
      </w:sdt>
      <w:r w:rsidR="00596BDD" w:rsidRPr="000749EB">
        <w:rPr>
          <w:rFonts w:ascii="Lato" w:eastAsia="Lato" w:hAnsi="Lato" w:cs="Lato"/>
          <w:color w:val="000000"/>
          <w:lang w:val="fr-FR"/>
        </w:rPr>
        <w:t xml:space="preserve"> et </w:t>
      </w:r>
      <w:r w:rsidR="00596BDD" w:rsidRPr="000749EB">
        <w:rPr>
          <w:rFonts w:ascii="Lato" w:eastAsia="Lato" w:hAnsi="Lato" w:cs="Lato"/>
          <w:b/>
          <w:bCs/>
          <w:color w:val="000000"/>
          <w:lang w:val="fr-FR"/>
        </w:rPr>
        <w:t xml:space="preserve">adaptées aux usages </w:t>
      </w:r>
      <w:proofErr w:type="gramStart"/>
      <w:r w:rsidR="00596BDD" w:rsidRPr="000749EB">
        <w:rPr>
          <w:rFonts w:ascii="Lato" w:eastAsia="Lato" w:hAnsi="Lato" w:cs="Lato"/>
          <w:b/>
          <w:bCs/>
          <w:color w:val="000000"/>
          <w:lang w:val="fr-FR"/>
        </w:rPr>
        <w:t>nigériens</w:t>
      </w:r>
      <w:r w:rsidR="00596BDD" w:rsidRPr="000749EB">
        <w:rPr>
          <w:rFonts w:ascii="Lato" w:eastAsia="Lato" w:hAnsi="Lato" w:cs="Lato"/>
          <w:color w:val="000000"/>
          <w:lang w:val="fr-FR"/>
        </w:rPr>
        <w:t>.</w:t>
      </w:r>
      <w:r w:rsidR="00617FBF" w:rsidRPr="000749EB">
        <w:rPr>
          <w:rFonts w:ascii="Lato" w:hAnsi="Lato" w:cs="Segoe UI"/>
          <w:lang w:val="fr-FR"/>
        </w:rPr>
        <w:t>.</w:t>
      </w:r>
      <w:proofErr w:type="gramEnd"/>
    </w:p>
    <w:p w14:paraId="57494F93" w14:textId="05CBEC0B" w:rsidR="00617FBF" w:rsidRPr="000749EB" w:rsidRDefault="00EC250D" w:rsidP="603E9045">
      <w:pPr>
        <w:pStyle w:val="NormalWeb"/>
        <w:spacing w:line="300" w:lineRule="atLeast"/>
        <w:jc w:val="both"/>
        <w:rPr>
          <w:rStyle w:val="lev"/>
          <w:rFonts w:ascii="Lato" w:eastAsiaTheme="majorEastAsia" w:hAnsi="Lato" w:cs="Segoe UI"/>
          <w:b w:val="0"/>
          <w:bCs w:val="0"/>
          <w:lang w:val="fr-FR"/>
        </w:rPr>
      </w:pPr>
      <w:r w:rsidRPr="000749EB">
        <w:rPr>
          <w:rStyle w:val="lev"/>
          <w:rFonts w:ascii="Lato" w:eastAsiaTheme="majorEastAsia" w:hAnsi="Lato" w:cs="Segoe UI"/>
          <w:b w:val="0"/>
          <w:bCs w:val="0"/>
          <w:lang w:val="fr-FR"/>
        </w:rPr>
        <w:t xml:space="preserve">Ci-dessous un tableau </w:t>
      </w:r>
      <w:r w:rsidR="002D3AFB" w:rsidRPr="000749EB">
        <w:rPr>
          <w:rStyle w:val="lev"/>
          <w:rFonts w:ascii="Lato" w:eastAsiaTheme="majorEastAsia" w:hAnsi="Lato" w:cs="Segoe UI"/>
          <w:b w:val="0"/>
          <w:bCs w:val="0"/>
          <w:lang w:val="fr-FR"/>
        </w:rPr>
        <w:t xml:space="preserve">présentant les objectifs visés par cet appel, et des exemples d’activités éligibles : </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70"/>
      </w:tblGrid>
      <w:tr w:rsidR="00517E41" w:rsidRPr="00330E18" w14:paraId="463E3926" w14:textId="77777777" w:rsidTr="00157312">
        <w:tc>
          <w:tcPr>
            <w:tcW w:w="3828" w:type="dxa"/>
          </w:tcPr>
          <w:p w14:paraId="3E5F32AD" w14:textId="77777777" w:rsidR="00517E41" w:rsidRPr="000749EB" w:rsidRDefault="00517E41" w:rsidP="00157312">
            <w:pPr>
              <w:ind w:left="360"/>
              <w:rPr>
                <w:rFonts w:ascii="Lato" w:eastAsia="Lato" w:hAnsi="Lato" w:cs="Lato"/>
                <w:b/>
                <w:bCs/>
                <w:sz w:val="22"/>
                <w:szCs w:val="22"/>
                <w:lang w:val="fr-FR"/>
              </w:rPr>
            </w:pPr>
            <w:r w:rsidRPr="000749EB">
              <w:rPr>
                <w:rFonts w:ascii="Lato" w:eastAsia="Lato" w:hAnsi="Lato" w:cs="Lato"/>
                <w:b/>
                <w:bCs/>
                <w:sz w:val="22"/>
                <w:szCs w:val="22"/>
                <w:lang w:val="fr-FR"/>
              </w:rPr>
              <w:t>Objectifs</w:t>
            </w:r>
          </w:p>
        </w:tc>
        <w:tc>
          <w:tcPr>
            <w:tcW w:w="5670" w:type="dxa"/>
          </w:tcPr>
          <w:p w14:paraId="6527E30C" w14:textId="77777777" w:rsidR="00517E41" w:rsidRPr="000749EB" w:rsidRDefault="00517E41" w:rsidP="00157312">
            <w:pPr>
              <w:ind w:left="360"/>
              <w:rPr>
                <w:rFonts w:ascii="Lato" w:eastAsia="Lato" w:hAnsi="Lato" w:cs="Lato"/>
                <w:b/>
                <w:bCs/>
                <w:sz w:val="22"/>
                <w:szCs w:val="22"/>
                <w:lang w:val="fr-FR"/>
              </w:rPr>
            </w:pPr>
            <w:r w:rsidRPr="000749EB">
              <w:rPr>
                <w:rFonts w:ascii="Lato" w:eastAsia="Lato" w:hAnsi="Lato" w:cs="Lato"/>
                <w:b/>
                <w:bCs/>
                <w:sz w:val="22"/>
                <w:szCs w:val="22"/>
                <w:lang w:val="fr-FR"/>
              </w:rPr>
              <w:t xml:space="preserve">Exemples d’activités éligibles </w:t>
            </w:r>
          </w:p>
        </w:tc>
      </w:tr>
      <w:tr w:rsidR="00517E41" w:rsidRPr="00330E18" w14:paraId="2F3C572B" w14:textId="77777777" w:rsidTr="00157312">
        <w:tc>
          <w:tcPr>
            <w:tcW w:w="3828" w:type="dxa"/>
          </w:tcPr>
          <w:p w14:paraId="60E2E41D" w14:textId="0BE8D775" w:rsidR="00517E41" w:rsidRPr="000749EB" w:rsidRDefault="00517E41" w:rsidP="00517E41">
            <w:pPr>
              <w:ind w:left="360"/>
              <w:rPr>
                <w:rFonts w:ascii="Lato" w:hAnsi="Lato"/>
                <w:sz w:val="22"/>
                <w:szCs w:val="22"/>
                <w:lang w:val="fr-FR"/>
              </w:rPr>
            </w:pPr>
            <w:r w:rsidRPr="000749EB">
              <w:rPr>
                <w:rFonts w:ascii="Lato" w:eastAsia="Lato" w:hAnsi="Lato" w:cs="Lato"/>
                <w:b/>
                <w:bCs/>
                <w:sz w:val="22"/>
                <w:szCs w:val="22"/>
                <w:lang w:val="fr-FR"/>
              </w:rPr>
              <w:t>[Offre] Amélioration des capacités de production/assemblage</w:t>
            </w:r>
            <w:r w:rsidRPr="000749EB">
              <w:rPr>
                <w:rFonts w:ascii="Lato" w:eastAsia="Lato" w:hAnsi="Lato" w:cs="Lato"/>
                <w:sz w:val="22"/>
                <w:szCs w:val="22"/>
                <w:lang w:val="fr-FR"/>
              </w:rPr>
              <w:t xml:space="preserve"> : </w:t>
            </w:r>
          </w:p>
        </w:tc>
        <w:tc>
          <w:tcPr>
            <w:tcW w:w="5670" w:type="dxa"/>
          </w:tcPr>
          <w:p w14:paraId="7E9E5627"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Acquisition de nouvelles machines de production</w:t>
            </w:r>
          </w:p>
          <w:p w14:paraId="1B5C0E48"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Construction/réhabilitation d’ateliers de production </w:t>
            </w:r>
          </w:p>
          <w:p w14:paraId="359C9A3A"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Amélioration des</w:t>
            </w:r>
            <w:sdt>
              <w:sdtPr>
                <w:rPr>
                  <w:rFonts w:ascii="Lato" w:hAnsi="Lato"/>
                  <w:sz w:val="22"/>
                  <w:szCs w:val="22"/>
                  <w:lang w:val="fr-FR"/>
                </w:rPr>
                <w:tag w:val="goog_rdk_92"/>
                <w:id w:val="1693601563"/>
              </w:sdtPr>
              <w:sdtContent>
                <w:r w:rsidRPr="000749EB">
                  <w:rPr>
                    <w:rFonts w:ascii="Lato" w:eastAsia="Lato" w:hAnsi="Lato" w:cs="Lato"/>
                    <w:color w:val="000000"/>
                    <w:sz w:val="22"/>
                    <w:szCs w:val="22"/>
                    <w:lang w:val="fr-FR"/>
                  </w:rPr>
                  <w:t xml:space="preserve"> matériaux et</w:t>
                </w:r>
              </w:sdtContent>
            </w:sdt>
            <w:r w:rsidRPr="000749EB">
              <w:rPr>
                <w:rFonts w:ascii="Lato" w:eastAsia="Lato" w:hAnsi="Lato" w:cs="Lato"/>
                <w:color w:val="000000"/>
                <w:sz w:val="22"/>
                <w:szCs w:val="22"/>
                <w:lang w:val="fr-FR"/>
              </w:rPr>
              <w:t xml:space="preserve"> procédés de fabrications </w:t>
            </w:r>
            <w:sdt>
              <w:sdtPr>
                <w:rPr>
                  <w:rFonts w:ascii="Lato" w:hAnsi="Lato"/>
                  <w:sz w:val="22"/>
                  <w:szCs w:val="22"/>
                  <w:lang w:val="fr-FR"/>
                </w:rPr>
                <w:tag w:val="goog_rdk_93"/>
                <w:id w:val="373308709"/>
              </w:sdtPr>
              <w:sdtContent>
                <w:sdt>
                  <w:sdtPr>
                    <w:rPr>
                      <w:rFonts w:ascii="Lato" w:hAnsi="Lato"/>
                      <w:sz w:val="22"/>
                      <w:szCs w:val="22"/>
                      <w:lang w:val="fr-FR"/>
                    </w:rPr>
                    <w:tag w:val="goog_rdk_94"/>
                    <w:id w:val="1927447319"/>
                  </w:sdtPr>
                  <w:sdtContent>
                    <w:r w:rsidRPr="000749EB">
                      <w:rPr>
                        <w:rFonts w:ascii="Lato" w:eastAsia="Lato" w:hAnsi="Lato" w:cs="Lato"/>
                        <w:sz w:val="22"/>
                        <w:szCs w:val="22"/>
                        <w:lang w:val="fr-FR"/>
                      </w:rPr>
                      <w:t xml:space="preserve">et </w:t>
                    </w:r>
                  </w:sdtContent>
                </w:sdt>
              </w:sdtContent>
            </w:sdt>
            <w:sdt>
              <w:sdtPr>
                <w:rPr>
                  <w:rFonts w:ascii="Lato" w:hAnsi="Lato"/>
                  <w:sz w:val="22"/>
                  <w:szCs w:val="22"/>
                  <w:lang w:val="fr-FR"/>
                </w:rPr>
                <w:tag w:val="goog_rdk_95"/>
                <w:id w:val="-603576874"/>
              </w:sdtPr>
              <w:sdtContent>
                <w:sdt>
                  <w:sdtPr>
                    <w:rPr>
                      <w:rFonts w:ascii="Lato" w:hAnsi="Lato"/>
                      <w:sz w:val="22"/>
                      <w:szCs w:val="22"/>
                      <w:lang w:val="fr-FR"/>
                    </w:rPr>
                    <w:tag w:val="goog_rdk_96"/>
                    <w:id w:val="554075224"/>
                  </w:sdtPr>
                  <w:sdtContent/>
                </w:sdt>
              </w:sdtContent>
            </w:sdt>
            <w:r w:rsidRPr="000749EB">
              <w:rPr>
                <w:rFonts w:ascii="Lato" w:eastAsia="Lato" w:hAnsi="Lato" w:cs="Lato"/>
                <w:color w:val="000000"/>
                <w:sz w:val="22"/>
                <w:szCs w:val="22"/>
                <w:lang w:val="fr-FR"/>
              </w:rPr>
              <w:t xml:space="preserve"> contrôle qualité</w:t>
            </w:r>
            <w:sdt>
              <w:sdtPr>
                <w:rPr>
                  <w:rFonts w:ascii="Lato" w:hAnsi="Lato"/>
                  <w:sz w:val="22"/>
                  <w:szCs w:val="22"/>
                  <w:lang w:val="fr-FR"/>
                </w:rPr>
                <w:tag w:val="goog_rdk_97"/>
                <w:id w:val="1507933348"/>
              </w:sdtPr>
              <w:sdtContent/>
            </w:sdt>
          </w:p>
          <w:p w14:paraId="7B560CF7" w14:textId="53D57424" w:rsidR="00517E41" w:rsidRPr="000749EB" w:rsidRDefault="00517E41" w:rsidP="00517E41">
            <w:pPr>
              <w:numPr>
                <w:ilvl w:val="0"/>
                <w:numId w:val="38"/>
              </w:numPr>
              <w:pBdr>
                <w:top w:val="nil"/>
                <w:left w:val="nil"/>
                <w:bottom w:val="nil"/>
                <w:right w:val="nil"/>
                <w:between w:val="nil"/>
              </w:pBdr>
              <w:rPr>
                <w:rFonts w:ascii="Lato" w:eastAsia="Lato" w:hAnsi="Lato" w:cs="Lato"/>
                <w:color w:val="000000"/>
                <w:sz w:val="22"/>
                <w:szCs w:val="22"/>
                <w:lang w:val="fr-FR"/>
              </w:rPr>
            </w:pPr>
            <w:r w:rsidRPr="000749EB">
              <w:rPr>
                <w:rFonts w:ascii="Lato" w:eastAsia="Lato" w:hAnsi="Lato" w:cs="Lato"/>
                <w:color w:val="000000"/>
                <w:sz w:val="22"/>
                <w:szCs w:val="22"/>
                <w:lang w:val="fr-FR"/>
              </w:rPr>
              <w:t xml:space="preserve">Outillage et maintenance. </w:t>
            </w:r>
          </w:p>
        </w:tc>
      </w:tr>
      <w:tr w:rsidR="00517E41" w:rsidRPr="00330E18" w14:paraId="4AF7ED52" w14:textId="77777777" w:rsidTr="00157312">
        <w:tc>
          <w:tcPr>
            <w:tcW w:w="3828" w:type="dxa"/>
          </w:tcPr>
          <w:p w14:paraId="5C232EF6" w14:textId="77777777" w:rsidR="00517E41" w:rsidRPr="000749EB" w:rsidRDefault="00000000" w:rsidP="00157312">
            <w:pPr>
              <w:ind w:left="360"/>
              <w:rPr>
                <w:rFonts w:ascii="Lato" w:eastAsia="Lato" w:hAnsi="Lato" w:cs="Lato"/>
                <w:sz w:val="22"/>
                <w:szCs w:val="22"/>
                <w:lang w:val="fr-FR"/>
              </w:rPr>
            </w:pPr>
            <w:sdt>
              <w:sdtPr>
                <w:rPr>
                  <w:rFonts w:ascii="Lato" w:hAnsi="Lato"/>
                  <w:sz w:val="22"/>
                  <w:szCs w:val="22"/>
                  <w:lang w:val="fr-FR"/>
                </w:rPr>
                <w:tag w:val="goog_rdk_47"/>
                <w:id w:val="665003890"/>
              </w:sdtPr>
              <w:sdtContent>
                <w:r w:rsidR="00517E41" w:rsidRPr="000749EB">
                  <w:rPr>
                    <w:rFonts w:ascii="Lato" w:eastAsia="Lato" w:hAnsi="Lato" w:cs="Lato"/>
                    <w:b/>
                    <w:bCs/>
                    <w:sz w:val="22"/>
                    <w:szCs w:val="22"/>
                    <w:lang w:val="fr-FR"/>
                  </w:rPr>
                  <w:t xml:space="preserve">[Offre] </w:t>
                </w:r>
              </w:sdtContent>
            </w:sdt>
            <w:r w:rsidR="00517E41" w:rsidRPr="000749EB">
              <w:rPr>
                <w:rFonts w:ascii="Lato" w:eastAsia="Lato" w:hAnsi="Lato" w:cs="Lato"/>
                <w:b/>
                <w:bCs/>
                <w:sz w:val="22"/>
                <w:szCs w:val="22"/>
                <w:lang w:val="fr-FR"/>
              </w:rPr>
              <w:t>Amélioration de la qualité &amp; des performances technologiques</w:t>
            </w:r>
            <w:r w:rsidR="00517E41" w:rsidRPr="000749EB">
              <w:rPr>
                <w:rFonts w:ascii="Lato" w:eastAsia="Lato" w:hAnsi="Lato" w:cs="Lato"/>
                <w:sz w:val="22"/>
                <w:szCs w:val="22"/>
                <w:lang w:val="fr-FR"/>
              </w:rPr>
              <w:t xml:space="preserve">  </w:t>
            </w:r>
          </w:p>
        </w:tc>
        <w:tc>
          <w:tcPr>
            <w:tcW w:w="5670" w:type="dxa"/>
          </w:tcPr>
          <w:p w14:paraId="4CCD6A22" w14:textId="2F0EC6CB"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Conception </w:t>
            </w:r>
            <w:sdt>
              <w:sdtPr>
                <w:rPr>
                  <w:rFonts w:ascii="Lato" w:hAnsi="Lato"/>
                  <w:sz w:val="22"/>
                  <w:szCs w:val="22"/>
                  <w:lang w:val="fr-FR"/>
                </w:rPr>
                <w:tag w:val="goog_rdk_48"/>
                <w:id w:val="-317029480"/>
                <w:showingPlcHdr/>
              </w:sdtPr>
              <w:sdtContent>
                <w:r w:rsidR="00DB6E45" w:rsidRPr="000749EB">
                  <w:rPr>
                    <w:rFonts w:ascii="Lato" w:hAnsi="Lato"/>
                    <w:sz w:val="22"/>
                    <w:szCs w:val="22"/>
                    <w:lang w:val="fr-FR"/>
                  </w:rPr>
                  <w:t xml:space="preserve">     </w:t>
                </w:r>
              </w:sdtContent>
            </w:sdt>
            <w:r w:rsidRPr="000749EB">
              <w:rPr>
                <w:rFonts w:ascii="Lato" w:eastAsia="Lato" w:hAnsi="Lato" w:cs="Lato"/>
                <w:color w:val="000000"/>
                <w:sz w:val="22"/>
                <w:szCs w:val="22"/>
                <w:lang w:val="fr-FR"/>
              </w:rPr>
              <w:t xml:space="preserve"> ou amélioration </w:t>
            </w:r>
            <w:sdt>
              <w:sdtPr>
                <w:rPr>
                  <w:rFonts w:ascii="Lato" w:hAnsi="Lato"/>
                  <w:sz w:val="22"/>
                  <w:szCs w:val="22"/>
                  <w:lang w:val="fr-FR"/>
                </w:rPr>
                <w:tag w:val="goog_rdk_49"/>
                <w:id w:val="1589736403"/>
              </w:sdtPr>
              <w:sdtContent>
                <w:sdt>
                  <w:sdtPr>
                    <w:rPr>
                      <w:rFonts w:ascii="Lato" w:hAnsi="Lato"/>
                      <w:sz w:val="22"/>
                      <w:szCs w:val="22"/>
                      <w:lang w:val="fr-FR"/>
                    </w:rPr>
                    <w:tag w:val="goog_rdk_50"/>
                    <w:id w:val="1912290312"/>
                  </w:sdtPr>
                  <w:sdtContent>
                    <w:r w:rsidRPr="000749EB">
                      <w:rPr>
                        <w:rFonts w:ascii="Lato" w:eastAsia="Lato" w:hAnsi="Lato" w:cs="Lato"/>
                        <w:sz w:val="22"/>
                        <w:szCs w:val="22"/>
                        <w:lang w:val="fr-FR"/>
                      </w:rPr>
                      <w:t xml:space="preserve">de solutions CPE existantes et démontrant un potentiel d’économie de combustibles significatif </w:t>
                    </w:r>
                  </w:sdtContent>
                </w:sdt>
                <w:sdt>
                  <w:sdtPr>
                    <w:rPr>
                      <w:rFonts w:ascii="Lato" w:hAnsi="Lato"/>
                      <w:sz w:val="22"/>
                      <w:szCs w:val="22"/>
                      <w:lang w:val="fr-FR"/>
                    </w:rPr>
                    <w:tag w:val="goog_rdk_51"/>
                    <w:id w:val="1044870074"/>
                    <w:showingPlcHdr/>
                  </w:sdtPr>
                  <w:sdtContent>
                    <w:r w:rsidR="00DB6E45" w:rsidRPr="000749EB">
                      <w:rPr>
                        <w:rFonts w:ascii="Lato" w:hAnsi="Lato"/>
                        <w:sz w:val="22"/>
                        <w:szCs w:val="22"/>
                        <w:lang w:val="fr-FR"/>
                      </w:rPr>
                      <w:t xml:space="preserve">     </w:t>
                    </w:r>
                  </w:sdtContent>
                </w:sdt>
              </w:sdtContent>
            </w:sdt>
            <w:sdt>
              <w:sdtPr>
                <w:rPr>
                  <w:rFonts w:ascii="Lato" w:hAnsi="Lato"/>
                  <w:sz w:val="22"/>
                  <w:szCs w:val="22"/>
                  <w:lang w:val="fr-FR"/>
                </w:rPr>
                <w:tag w:val="goog_rdk_53"/>
                <w:id w:val="437684540"/>
              </w:sdtPr>
              <w:sdtContent>
                <w:sdt>
                  <w:sdtPr>
                    <w:rPr>
                      <w:rFonts w:ascii="Lato" w:hAnsi="Lato"/>
                      <w:sz w:val="22"/>
                      <w:szCs w:val="22"/>
                      <w:lang w:val="fr-FR"/>
                    </w:rPr>
                    <w:tag w:val="goog_rdk_54"/>
                    <w:id w:val="-684056856"/>
                    <w:showingPlcHdr/>
                  </w:sdtPr>
                  <w:sdtContent>
                    <w:r w:rsidR="00DB6E45" w:rsidRPr="000749EB">
                      <w:rPr>
                        <w:rFonts w:ascii="Lato" w:hAnsi="Lato"/>
                        <w:sz w:val="22"/>
                        <w:szCs w:val="22"/>
                        <w:lang w:val="fr-FR"/>
                      </w:rPr>
                      <w:t xml:space="preserve">     </w:t>
                    </w:r>
                  </w:sdtContent>
                </w:sdt>
              </w:sdtContent>
            </w:sdt>
            <w:r w:rsidRPr="000749EB">
              <w:rPr>
                <w:rFonts w:ascii="Lato" w:eastAsia="Lato" w:hAnsi="Lato" w:cs="Lato"/>
                <w:color w:val="000000"/>
                <w:sz w:val="22"/>
                <w:szCs w:val="22"/>
                <w:lang w:val="fr-FR"/>
              </w:rPr>
              <w:t xml:space="preserve"> ; </w:t>
            </w:r>
          </w:p>
          <w:p w14:paraId="7F6D8139"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Acquisition d’outils d’Ingénierie et de la machinerie ; </w:t>
            </w:r>
          </w:p>
          <w:p w14:paraId="270376F9"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highlight w:val="white"/>
                <w:lang w:val="fr-FR"/>
              </w:rPr>
            </w:pPr>
            <w:r w:rsidRPr="000749EB">
              <w:rPr>
                <w:rFonts w:ascii="Lato" w:eastAsia="Lato" w:hAnsi="Lato" w:cs="Lato"/>
                <w:color w:val="000000"/>
                <w:sz w:val="22"/>
                <w:szCs w:val="22"/>
                <w:highlight w:val="white"/>
                <w:lang w:val="fr-FR"/>
              </w:rPr>
              <w:t xml:space="preserve">Renforcement des protocoles de tests </w:t>
            </w:r>
            <w:sdt>
              <w:sdtPr>
                <w:rPr>
                  <w:rFonts w:ascii="Lato" w:hAnsi="Lato"/>
                  <w:sz w:val="22"/>
                  <w:szCs w:val="22"/>
                  <w:lang w:val="fr-FR"/>
                </w:rPr>
                <w:tag w:val="goog_rdk_55"/>
                <w:id w:val="1505309763"/>
              </w:sdtPr>
              <w:sdtContent>
                <w:r w:rsidRPr="000749EB">
                  <w:rPr>
                    <w:rFonts w:ascii="Lato" w:eastAsia="Lato" w:hAnsi="Lato" w:cs="Lato"/>
                    <w:color w:val="000000"/>
                    <w:sz w:val="22"/>
                    <w:szCs w:val="22"/>
                    <w:highlight w:val="white"/>
                    <w:lang w:val="fr-FR"/>
                  </w:rPr>
                  <w:t xml:space="preserve">et </w:t>
                </w:r>
              </w:sdtContent>
            </w:sdt>
            <w:r w:rsidRPr="000749EB">
              <w:rPr>
                <w:rFonts w:ascii="Lato" w:eastAsia="Lato" w:hAnsi="Lato" w:cs="Lato"/>
                <w:color w:val="000000"/>
                <w:sz w:val="22"/>
                <w:szCs w:val="22"/>
                <w:highlight w:val="white"/>
                <w:lang w:val="fr-FR"/>
              </w:rPr>
              <w:t>standardisation</w:t>
            </w:r>
          </w:p>
        </w:tc>
      </w:tr>
      <w:tr w:rsidR="00517E41" w:rsidRPr="00330E18" w14:paraId="380DE256" w14:textId="77777777" w:rsidTr="00157312">
        <w:tc>
          <w:tcPr>
            <w:tcW w:w="3828" w:type="dxa"/>
          </w:tcPr>
          <w:p w14:paraId="0E086857" w14:textId="77777777" w:rsidR="00517E41" w:rsidRPr="000749EB" w:rsidRDefault="00000000" w:rsidP="00157312">
            <w:pPr>
              <w:ind w:left="360"/>
              <w:rPr>
                <w:rFonts w:ascii="Lato" w:eastAsia="Lato" w:hAnsi="Lato" w:cs="Lato"/>
                <w:sz w:val="22"/>
                <w:szCs w:val="22"/>
                <w:lang w:val="fr-FR"/>
              </w:rPr>
            </w:pPr>
            <w:sdt>
              <w:sdtPr>
                <w:rPr>
                  <w:rFonts w:ascii="Lato" w:hAnsi="Lato"/>
                  <w:sz w:val="22"/>
                  <w:szCs w:val="22"/>
                  <w:lang w:val="fr-FR"/>
                </w:rPr>
                <w:tag w:val="goog_rdk_99"/>
                <w:id w:val="803667183"/>
              </w:sdtPr>
              <w:sdtContent>
                <w:sdt>
                  <w:sdtPr>
                    <w:rPr>
                      <w:rFonts w:ascii="Lato" w:hAnsi="Lato"/>
                      <w:sz w:val="22"/>
                      <w:szCs w:val="22"/>
                      <w:lang w:val="fr-FR"/>
                    </w:rPr>
                    <w:tag w:val="goog_rdk_100"/>
                    <w:id w:val="1573817112"/>
                  </w:sdtPr>
                  <w:sdtContent>
                    <w:r w:rsidR="00517E41" w:rsidRPr="000749EB">
                      <w:rPr>
                        <w:rFonts w:ascii="Lato" w:eastAsia="Lato" w:hAnsi="Lato" w:cs="Lato"/>
                        <w:b/>
                        <w:bCs/>
                        <w:sz w:val="22"/>
                        <w:szCs w:val="22"/>
                        <w:lang w:val="fr-FR"/>
                      </w:rPr>
                      <w:t xml:space="preserve">[Demande] </w:t>
                    </w:r>
                  </w:sdtContent>
                </w:sdt>
              </w:sdtContent>
            </w:sdt>
            <w:r w:rsidR="00517E41" w:rsidRPr="000749EB">
              <w:rPr>
                <w:rFonts w:ascii="Lato" w:eastAsia="Lato" w:hAnsi="Lato" w:cs="Lato"/>
                <w:b/>
                <w:bCs/>
                <w:sz w:val="22"/>
                <w:szCs w:val="22"/>
                <w:lang w:val="fr-FR"/>
              </w:rPr>
              <w:t>Amélioration des canaux de distribution &amp; pénétration du marché</w:t>
            </w:r>
            <w:r w:rsidR="00517E41" w:rsidRPr="000749EB">
              <w:rPr>
                <w:rFonts w:ascii="Lato" w:eastAsia="Lato" w:hAnsi="Lato" w:cs="Lato"/>
                <w:sz w:val="22"/>
                <w:szCs w:val="22"/>
                <w:lang w:val="fr-FR"/>
              </w:rPr>
              <w:t> </w:t>
            </w:r>
          </w:p>
        </w:tc>
        <w:tc>
          <w:tcPr>
            <w:tcW w:w="5670" w:type="dxa"/>
          </w:tcPr>
          <w:p w14:paraId="7397908B"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Ouverture de nouveaux points de </w:t>
            </w:r>
            <w:proofErr w:type="gramStart"/>
            <w:r w:rsidRPr="000749EB">
              <w:rPr>
                <w:rFonts w:ascii="Lato" w:eastAsia="Lato" w:hAnsi="Lato" w:cs="Lato"/>
                <w:color w:val="000000"/>
                <w:sz w:val="22"/>
                <w:szCs w:val="22"/>
                <w:lang w:val="fr-FR"/>
              </w:rPr>
              <w:t>ventes  et</w:t>
            </w:r>
            <w:proofErr w:type="gramEnd"/>
            <w:r w:rsidRPr="000749EB">
              <w:rPr>
                <w:rFonts w:ascii="Lato" w:eastAsia="Lato" w:hAnsi="Lato" w:cs="Lato"/>
                <w:color w:val="000000"/>
                <w:sz w:val="22"/>
                <w:szCs w:val="22"/>
                <w:lang w:val="fr-FR"/>
              </w:rPr>
              <w:t xml:space="preserve"> dépôts visant à desservir les régions </w:t>
            </w:r>
            <w:r w:rsidRPr="000749EB">
              <w:rPr>
                <w:rFonts w:ascii="Lato" w:eastAsia="Lato" w:hAnsi="Lato" w:cs="Lato"/>
                <w:sz w:val="22"/>
                <w:szCs w:val="22"/>
                <w:lang w:val="fr-FR"/>
              </w:rPr>
              <w:t>sous approvisionnées</w:t>
            </w:r>
            <w:r w:rsidRPr="000749EB">
              <w:rPr>
                <w:rFonts w:ascii="Lato" w:eastAsia="Lato" w:hAnsi="Lato" w:cs="Lato"/>
                <w:color w:val="000000"/>
                <w:sz w:val="22"/>
                <w:szCs w:val="22"/>
                <w:lang w:val="fr-FR"/>
              </w:rPr>
              <w:t>.</w:t>
            </w:r>
          </w:p>
          <w:p w14:paraId="18911484"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Développement de partenariats </w:t>
            </w:r>
          </w:p>
          <w:p w14:paraId="10CCD4B6"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Développement/renforcement des outils de communication </w:t>
            </w:r>
          </w:p>
          <w:sdt>
            <w:sdtPr>
              <w:rPr>
                <w:rFonts w:ascii="Lato" w:hAnsi="Lato"/>
                <w:sz w:val="22"/>
                <w:szCs w:val="22"/>
                <w:lang w:val="fr-FR"/>
              </w:rPr>
              <w:tag w:val="goog_rdk_106"/>
              <w:id w:val="-471165894"/>
            </w:sdtPr>
            <w:sdtContent>
              <w:p w14:paraId="1D090BE8" w14:textId="64ED35FB"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Campagnes marketing</w:t>
                </w:r>
                <w:sdt>
                  <w:sdtPr>
                    <w:rPr>
                      <w:rFonts w:ascii="Lato" w:hAnsi="Lato"/>
                      <w:sz w:val="22"/>
                      <w:szCs w:val="22"/>
                      <w:lang w:val="fr-FR"/>
                    </w:rPr>
                    <w:tag w:val="goog_rdk_101"/>
                    <w:id w:val="947081260"/>
                  </w:sdtPr>
                  <w:sdtContent>
                    <w:sdt>
                      <w:sdtPr>
                        <w:rPr>
                          <w:rFonts w:ascii="Lato" w:hAnsi="Lato"/>
                          <w:sz w:val="22"/>
                          <w:szCs w:val="22"/>
                          <w:lang w:val="fr-FR"/>
                        </w:rPr>
                        <w:tag w:val="goog_rdk_102"/>
                        <w:id w:val="618615225"/>
                      </w:sdtPr>
                      <w:sdtContent>
                        <w:r w:rsidRPr="000749EB">
                          <w:rPr>
                            <w:rFonts w:ascii="Lato" w:eastAsia="Lato" w:hAnsi="Lato" w:cs="Lato"/>
                            <w:sz w:val="22"/>
                            <w:szCs w:val="22"/>
                            <w:lang w:val="fr-FR"/>
                          </w:rPr>
                          <w:t xml:space="preserve">, </w:t>
                        </w:r>
                      </w:sdtContent>
                    </w:sdt>
                  </w:sdtContent>
                </w:sdt>
                <w:sdt>
                  <w:sdtPr>
                    <w:rPr>
                      <w:rFonts w:ascii="Lato" w:hAnsi="Lato"/>
                      <w:sz w:val="22"/>
                      <w:szCs w:val="22"/>
                      <w:lang w:val="fr-FR"/>
                    </w:rPr>
                    <w:tag w:val="goog_rdk_103"/>
                    <w:id w:val="-1421805050"/>
                    <w:showingPlcHdr/>
                  </w:sdtPr>
                  <w:sdtContent>
                    <w:r w:rsidR="00DB6E45" w:rsidRPr="000749EB">
                      <w:rPr>
                        <w:rFonts w:ascii="Lato" w:hAnsi="Lato"/>
                        <w:sz w:val="22"/>
                        <w:szCs w:val="22"/>
                        <w:lang w:val="fr-FR"/>
                      </w:rPr>
                      <w:t xml:space="preserve">     </w:t>
                    </w:r>
                  </w:sdtContent>
                </w:sdt>
                <w:r w:rsidRPr="000749EB">
                  <w:rPr>
                    <w:rFonts w:ascii="Lato" w:eastAsia="Lato" w:hAnsi="Lato" w:cs="Lato"/>
                    <w:color w:val="000000"/>
                    <w:sz w:val="22"/>
                    <w:szCs w:val="22"/>
                    <w:lang w:val="fr-FR"/>
                  </w:rPr>
                  <w:t>formations commerciales</w:t>
                </w:r>
                <w:sdt>
                  <w:sdtPr>
                    <w:rPr>
                      <w:rFonts w:ascii="Lato" w:hAnsi="Lato"/>
                      <w:sz w:val="22"/>
                      <w:szCs w:val="22"/>
                      <w:lang w:val="fr-FR"/>
                    </w:rPr>
                    <w:tag w:val="goog_rdk_104"/>
                    <w:id w:val="1085939933"/>
                  </w:sdtPr>
                  <w:sdtContent>
                    <w:r w:rsidRPr="000749EB">
                      <w:rPr>
                        <w:rFonts w:ascii="Lato" w:eastAsia="Lato" w:hAnsi="Lato" w:cs="Lato"/>
                        <w:color w:val="000000"/>
                        <w:sz w:val="22"/>
                        <w:szCs w:val="22"/>
                        <w:lang w:val="fr-FR"/>
                      </w:rPr>
                      <w:t>, démonstrations culinaires, actions de sensibilisation</w:t>
                    </w:r>
                  </w:sdtContent>
                </w:sdt>
                <w:sdt>
                  <w:sdtPr>
                    <w:rPr>
                      <w:rFonts w:ascii="Lato" w:hAnsi="Lato"/>
                      <w:sz w:val="22"/>
                      <w:szCs w:val="22"/>
                      <w:lang w:val="fr-FR"/>
                    </w:rPr>
                    <w:tag w:val="goog_rdk_105"/>
                    <w:id w:val="-2063742428"/>
                  </w:sdtPr>
                  <w:sdtContent/>
                </w:sdt>
              </w:p>
            </w:sdtContent>
          </w:sdt>
          <w:sdt>
            <w:sdtPr>
              <w:rPr>
                <w:rFonts w:ascii="Lato" w:hAnsi="Lato"/>
                <w:sz w:val="22"/>
                <w:szCs w:val="22"/>
                <w:lang w:val="fr-FR"/>
              </w:rPr>
              <w:tag w:val="goog_rdk_110"/>
              <w:id w:val="-139777731"/>
            </w:sdtPr>
            <w:sdtContent>
              <w:p w14:paraId="7F1A8930" w14:textId="77777777" w:rsidR="00517E41" w:rsidRPr="000749EB" w:rsidRDefault="00000000" w:rsidP="00517E41">
                <w:pPr>
                  <w:numPr>
                    <w:ilvl w:val="0"/>
                    <w:numId w:val="38"/>
                  </w:numPr>
                  <w:pBdr>
                    <w:top w:val="nil"/>
                    <w:left w:val="nil"/>
                    <w:bottom w:val="nil"/>
                    <w:right w:val="nil"/>
                    <w:between w:val="nil"/>
                  </w:pBdr>
                  <w:rPr>
                    <w:rFonts w:ascii="Lato" w:hAnsi="Lato"/>
                    <w:sz w:val="22"/>
                    <w:szCs w:val="22"/>
                    <w:lang w:val="fr-FR"/>
                  </w:rPr>
                </w:pPr>
                <w:sdt>
                  <w:sdtPr>
                    <w:rPr>
                      <w:rFonts w:ascii="Lato" w:hAnsi="Lato"/>
                      <w:sz w:val="22"/>
                      <w:szCs w:val="22"/>
                      <w:lang w:val="fr-FR"/>
                    </w:rPr>
                    <w:tag w:val="goog_rdk_107"/>
                    <w:id w:val="-1009799234"/>
                  </w:sdtPr>
                  <w:sdtContent>
                    <w:sdt>
                      <w:sdtPr>
                        <w:rPr>
                          <w:rFonts w:ascii="Lato" w:hAnsi="Lato"/>
                          <w:sz w:val="22"/>
                          <w:szCs w:val="22"/>
                          <w:lang w:val="fr-FR"/>
                        </w:rPr>
                        <w:tag w:val="goog_rdk_108"/>
                        <w:id w:val="882062545"/>
                      </w:sdtPr>
                      <w:sdtContent>
                        <w:r w:rsidR="00517E41" w:rsidRPr="000749EB">
                          <w:rPr>
                            <w:rFonts w:ascii="Lato" w:eastAsia="Lato" w:hAnsi="Lato" w:cs="Lato"/>
                            <w:sz w:val="22"/>
                            <w:szCs w:val="22"/>
                            <w:lang w:val="fr-FR"/>
                          </w:rPr>
                          <w:t xml:space="preserve">Acquisition de la logistique transport (tricycles, …) </w:t>
                        </w:r>
                      </w:sdtContent>
                    </w:sdt>
                  </w:sdtContent>
                </w:sdt>
                <w:sdt>
                  <w:sdtPr>
                    <w:rPr>
                      <w:rFonts w:ascii="Lato" w:hAnsi="Lato"/>
                      <w:sz w:val="22"/>
                      <w:szCs w:val="22"/>
                      <w:lang w:val="fr-FR"/>
                    </w:rPr>
                    <w:tag w:val="goog_rdk_109"/>
                    <w:id w:val="513981949"/>
                  </w:sdtPr>
                  <w:sdtContent/>
                </w:sdt>
              </w:p>
            </w:sdtContent>
          </w:sdt>
        </w:tc>
      </w:tr>
      <w:tr w:rsidR="00517E41" w:rsidRPr="00330E18" w14:paraId="26A0E730" w14:textId="77777777" w:rsidTr="00157312">
        <w:tc>
          <w:tcPr>
            <w:tcW w:w="3828" w:type="dxa"/>
          </w:tcPr>
          <w:p w14:paraId="07B0C64D" w14:textId="7B3CCF06" w:rsidR="00517E41" w:rsidRPr="000749EB" w:rsidRDefault="00000000" w:rsidP="00157312">
            <w:pPr>
              <w:ind w:left="360"/>
              <w:rPr>
                <w:rFonts w:ascii="Lato" w:eastAsia="Lato" w:hAnsi="Lato" w:cs="Lato"/>
                <w:sz w:val="22"/>
                <w:szCs w:val="22"/>
                <w:lang w:val="fr-FR"/>
              </w:rPr>
            </w:pPr>
            <w:sdt>
              <w:sdtPr>
                <w:rPr>
                  <w:rFonts w:ascii="Lato" w:hAnsi="Lato"/>
                  <w:sz w:val="22"/>
                  <w:szCs w:val="22"/>
                  <w:lang w:val="fr-FR"/>
                </w:rPr>
                <w:tag w:val="goog_rdk_112"/>
                <w:id w:val="-807438900"/>
              </w:sdtPr>
              <w:sdtContent>
                <w:sdt>
                  <w:sdtPr>
                    <w:rPr>
                      <w:rFonts w:ascii="Lato" w:hAnsi="Lato"/>
                      <w:sz w:val="22"/>
                      <w:szCs w:val="22"/>
                      <w:lang w:val="fr-FR"/>
                    </w:rPr>
                    <w:tag w:val="goog_rdk_113"/>
                    <w:id w:val="1446770048"/>
                  </w:sdtPr>
                  <w:sdtContent>
                    <w:r w:rsidR="00517E41" w:rsidRPr="000749EB">
                      <w:rPr>
                        <w:rFonts w:ascii="Lato" w:eastAsia="Lato" w:hAnsi="Lato" w:cs="Lato"/>
                        <w:b/>
                        <w:bCs/>
                        <w:sz w:val="22"/>
                        <w:szCs w:val="22"/>
                        <w:lang w:val="fr-FR"/>
                      </w:rPr>
                      <w:t xml:space="preserve">[Offre et Demande] </w:t>
                    </w:r>
                  </w:sdtContent>
                </w:sdt>
              </w:sdtContent>
            </w:sdt>
            <w:r w:rsidR="00517E41" w:rsidRPr="000749EB">
              <w:rPr>
                <w:rFonts w:ascii="Lato" w:eastAsia="Lato" w:hAnsi="Lato" w:cs="Lato"/>
                <w:b/>
                <w:bCs/>
                <w:sz w:val="22"/>
                <w:szCs w:val="22"/>
                <w:lang w:val="fr-FR"/>
              </w:rPr>
              <w:t>Sout</w:t>
            </w:r>
            <w:sdt>
              <w:sdtPr>
                <w:rPr>
                  <w:rFonts w:ascii="Lato" w:hAnsi="Lato"/>
                  <w:sz w:val="22"/>
                  <w:szCs w:val="22"/>
                  <w:lang w:val="fr-FR"/>
                </w:rPr>
                <w:tag w:val="goog_rdk_114"/>
                <w:id w:val="-1674122344"/>
              </w:sdtPr>
              <w:sdtContent>
                <w:r w:rsidR="00517E41" w:rsidRPr="000749EB">
                  <w:rPr>
                    <w:rFonts w:ascii="Lato" w:eastAsia="Lato" w:hAnsi="Lato" w:cs="Lato"/>
                    <w:b/>
                    <w:bCs/>
                    <w:sz w:val="22"/>
                    <w:szCs w:val="22"/>
                    <w:lang w:val="fr-FR"/>
                  </w:rPr>
                  <w:t xml:space="preserve">ien aux </w:t>
                </w:r>
              </w:sdtContent>
            </w:sdt>
            <w:sdt>
              <w:sdtPr>
                <w:rPr>
                  <w:rFonts w:ascii="Lato" w:hAnsi="Lato"/>
                  <w:sz w:val="22"/>
                  <w:szCs w:val="22"/>
                  <w:lang w:val="fr-FR"/>
                </w:rPr>
                <w:tag w:val="goog_rdk_115"/>
                <w:id w:val="-1511656731"/>
                <w:showingPlcHdr/>
              </w:sdtPr>
              <w:sdtContent>
                <w:r w:rsidR="00DB6E45" w:rsidRPr="000749EB">
                  <w:rPr>
                    <w:rFonts w:ascii="Lato" w:hAnsi="Lato"/>
                    <w:sz w:val="22"/>
                    <w:szCs w:val="22"/>
                    <w:lang w:val="fr-FR"/>
                  </w:rPr>
                  <w:t xml:space="preserve">     </w:t>
                </w:r>
              </w:sdtContent>
            </w:sdt>
            <w:r w:rsidR="00517E41" w:rsidRPr="000749EB">
              <w:rPr>
                <w:rFonts w:ascii="Lato" w:eastAsia="Lato" w:hAnsi="Lato" w:cs="Lato"/>
                <w:b/>
                <w:bCs/>
                <w:sz w:val="22"/>
                <w:szCs w:val="22"/>
                <w:lang w:val="fr-FR"/>
              </w:rPr>
              <w:t xml:space="preserve"> SAV &amp; développement des systèmes internes de suivi et d’évaluation</w:t>
            </w:r>
          </w:p>
        </w:tc>
        <w:tc>
          <w:tcPr>
            <w:tcW w:w="5670" w:type="dxa"/>
          </w:tcPr>
          <w:p w14:paraId="23B42F46" w14:textId="66DF0825"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Mise en place d’un </w:t>
            </w:r>
            <w:r w:rsidRPr="000749EB">
              <w:rPr>
                <w:rFonts w:ascii="Lato" w:eastAsia="Lato" w:hAnsi="Lato" w:cs="Lato"/>
                <w:b/>
                <w:bCs/>
                <w:color w:val="000000"/>
                <w:sz w:val="22"/>
                <w:szCs w:val="22"/>
                <w:lang w:val="fr-FR"/>
              </w:rPr>
              <w:t xml:space="preserve">service </w:t>
            </w:r>
            <w:sdt>
              <w:sdtPr>
                <w:rPr>
                  <w:rFonts w:ascii="Lato" w:hAnsi="Lato"/>
                  <w:sz w:val="22"/>
                  <w:szCs w:val="22"/>
                  <w:lang w:val="fr-FR"/>
                </w:rPr>
                <w:tag w:val="goog_rdk_116"/>
                <w:id w:val="631636834"/>
              </w:sdtPr>
              <w:sdtContent>
                <w:sdt>
                  <w:sdtPr>
                    <w:rPr>
                      <w:rFonts w:ascii="Lato" w:hAnsi="Lato"/>
                      <w:sz w:val="22"/>
                      <w:szCs w:val="22"/>
                      <w:lang w:val="fr-FR"/>
                    </w:rPr>
                    <w:tag w:val="goog_rdk_117"/>
                    <w:id w:val="-235248726"/>
                  </w:sdtPr>
                  <w:sdtContent>
                    <w:r w:rsidRPr="000749EB">
                      <w:rPr>
                        <w:rFonts w:ascii="Lato" w:eastAsia="Lato" w:hAnsi="Lato" w:cs="Lato"/>
                        <w:b/>
                        <w:bCs/>
                        <w:sz w:val="22"/>
                        <w:szCs w:val="22"/>
                        <w:lang w:val="fr-FR"/>
                      </w:rPr>
                      <w:t>après vente</w:t>
                    </w:r>
                  </w:sdtContent>
                </w:sdt>
              </w:sdtContent>
            </w:sdt>
            <w:sdt>
              <w:sdtPr>
                <w:rPr>
                  <w:rFonts w:ascii="Lato" w:hAnsi="Lato"/>
                  <w:sz w:val="22"/>
                  <w:szCs w:val="22"/>
                  <w:lang w:val="fr-FR"/>
                </w:rPr>
                <w:tag w:val="goog_rdk_118"/>
                <w:id w:val="1426841210"/>
              </w:sdtPr>
              <w:sdtContent>
                <w:sdt>
                  <w:sdtPr>
                    <w:rPr>
                      <w:rFonts w:ascii="Lato" w:hAnsi="Lato"/>
                      <w:sz w:val="22"/>
                      <w:szCs w:val="22"/>
                      <w:lang w:val="fr-FR"/>
                    </w:rPr>
                    <w:tag w:val="goog_rdk_119"/>
                    <w:id w:val="-1595302017"/>
                    <w:showingPlcHdr/>
                  </w:sdtPr>
                  <w:sdtContent>
                    <w:r w:rsidR="00DB6E45" w:rsidRPr="000749EB">
                      <w:rPr>
                        <w:rFonts w:ascii="Lato" w:hAnsi="Lato"/>
                        <w:sz w:val="22"/>
                        <w:szCs w:val="22"/>
                        <w:lang w:val="fr-FR"/>
                      </w:rPr>
                      <w:t xml:space="preserve">     </w:t>
                    </w:r>
                  </w:sdtContent>
                </w:sdt>
              </w:sdtContent>
            </w:sdt>
            <w:r w:rsidRPr="000749EB">
              <w:rPr>
                <w:rFonts w:ascii="Lato" w:eastAsia="Lato" w:hAnsi="Lato" w:cs="Lato"/>
                <w:color w:val="000000"/>
                <w:sz w:val="22"/>
                <w:szCs w:val="22"/>
                <w:lang w:val="fr-FR"/>
              </w:rPr>
              <w:t xml:space="preserve"> (hotline, réparation/remplacement), </w:t>
            </w:r>
          </w:p>
          <w:p w14:paraId="528645DA" w14:textId="15487419" w:rsidR="00517E41" w:rsidRPr="000749EB" w:rsidRDefault="00000000" w:rsidP="00517E41">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21"/>
                <w:id w:val="-1496887024"/>
              </w:sdtPr>
              <w:sdtContent>
                <w:sdt>
                  <w:sdtPr>
                    <w:rPr>
                      <w:rFonts w:ascii="Lato" w:hAnsi="Lato"/>
                      <w:sz w:val="22"/>
                      <w:szCs w:val="22"/>
                      <w:lang w:val="fr-FR"/>
                    </w:rPr>
                    <w:tag w:val="goog_rdk_122"/>
                    <w:id w:val="-1539186416"/>
                  </w:sdtPr>
                  <w:sdtContent>
                    <w:r w:rsidR="00517E41" w:rsidRPr="000749EB">
                      <w:rPr>
                        <w:rFonts w:ascii="Lato" w:eastAsia="Lato" w:hAnsi="Lato" w:cs="Lato"/>
                        <w:b/>
                        <w:bCs/>
                        <w:sz w:val="22"/>
                        <w:szCs w:val="22"/>
                        <w:lang w:val="fr-FR"/>
                      </w:rPr>
                      <w:t xml:space="preserve">Renforcement de compétences en matière de suivi et acquisition </w:t>
                    </w:r>
                  </w:sdtContent>
                </w:sdt>
              </w:sdtContent>
            </w:sdt>
            <w:sdt>
              <w:sdtPr>
                <w:rPr>
                  <w:rFonts w:ascii="Lato" w:hAnsi="Lato"/>
                  <w:sz w:val="22"/>
                  <w:szCs w:val="22"/>
                  <w:lang w:val="fr-FR"/>
                </w:rPr>
                <w:tag w:val="goog_rdk_123"/>
                <w:id w:val="-1284512333"/>
              </w:sdtPr>
              <w:sdtContent>
                <w:sdt>
                  <w:sdtPr>
                    <w:rPr>
                      <w:rFonts w:ascii="Lato" w:hAnsi="Lato"/>
                      <w:sz w:val="22"/>
                      <w:szCs w:val="22"/>
                      <w:lang w:val="fr-FR"/>
                    </w:rPr>
                    <w:tag w:val="goog_rdk_124"/>
                    <w:id w:val="461068185"/>
                    <w:showingPlcHdr/>
                  </w:sdtPr>
                  <w:sdtContent>
                    <w:r w:rsidR="00DB6E45" w:rsidRPr="000749EB">
                      <w:rPr>
                        <w:rFonts w:ascii="Lato" w:hAnsi="Lato"/>
                        <w:sz w:val="22"/>
                        <w:szCs w:val="22"/>
                        <w:lang w:val="fr-FR"/>
                      </w:rPr>
                      <w:t xml:space="preserve">     </w:t>
                    </w:r>
                  </w:sdtContent>
                </w:sdt>
              </w:sdtContent>
            </w:sdt>
            <w:r w:rsidR="00517E41" w:rsidRPr="000749EB">
              <w:rPr>
                <w:rFonts w:ascii="Lato" w:eastAsia="Lato" w:hAnsi="Lato" w:cs="Lato"/>
                <w:b/>
                <w:bCs/>
                <w:color w:val="000000"/>
                <w:sz w:val="22"/>
                <w:szCs w:val="22"/>
                <w:lang w:val="fr-FR"/>
              </w:rPr>
              <w:t>d’outils de traçabilité</w:t>
            </w:r>
            <w:r w:rsidR="00517E41" w:rsidRPr="000749EB">
              <w:rPr>
                <w:rFonts w:ascii="Lato" w:eastAsia="Lato" w:hAnsi="Lato" w:cs="Lato"/>
                <w:color w:val="000000"/>
                <w:sz w:val="22"/>
                <w:szCs w:val="22"/>
                <w:lang w:val="fr-FR"/>
              </w:rPr>
              <w:t xml:space="preserve"> des produits (n° série/QR), collecte des données clients/produits.</w:t>
            </w:r>
          </w:p>
          <w:p w14:paraId="0432A998"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Mise en place d’outils de gestion de stock</w:t>
            </w:r>
            <w:sdt>
              <w:sdtPr>
                <w:rPr>
                  <w:rFonts w:ascii="Lato" w:hAnsi="Lato"/>
                  <w:sz w:val="22"/>
                  <w:szCs w:val="22"/>
                  <w:lang w:val="fr-FR"/>
                </w:rPr>
                <w:tag w:val="goog_rdk_125"/>
                <w:id w:val="243637364"/>
              </w:sdtPr>
              <w:sdtContent>
                <w:r w:rsidRPr="000749EB">
                  <w:rPr>
                    <w:rFonts w:ascii="Lato" w:eastAsia="Lato" w:hAnsi="Lato" w:cs="Lato"/>
                    <w:color w:val="000000"/>
                    <w:sz w:val="22"/>
                    <w:szCs w:val="22"/>
                    <w:lang w:val="fr-FR"/>
                  </w:rPr>
                  <w:t xml:space="preserve"> et accès à des espaces de </w:t>
                </w:r>
                <w:sdt>
                  <w:sdtPr>
                    <w:rPr>
                      <w:rFonts w:ascii="Lato" w:hAnsi="Lato"/>
                      <w:sz w:val="22"/>
                      <w:szCs w:val="22"/>
                      <w:lang w:val="fr-FR"/>
                    </w:rPr>
                    <w:tag w:val="goog_rdk_126"/>
                    <w:id w:val="-610284217"/>
                  </w:sdtPr>
                  <w:sdtContent>
                    <w:r w:rsidRPr="000749EB">
                      <w:rPr>
                        <w:rFonts w:ascii="Lato" w:eastAsia="Lato" w:hAnsi="Lato" w:cs="Lato"/>
                        <w:sz w:val="22"/>
                        <w:szCs w:val="22"/>
                        <w:lang w:val="fr-FR"/>
                      </w:rPr>
                      <w:t>stockage (acquisition/location)</w:t>
                    </w:r>
                  </w:sdtContent>
                </w:sdt>
              </w:sdtContent>
            </w:sdt>
          </w:p>
        </w:tc>
      </w:tr>
      <w:tr w:rsidR="00517E41" w:rsidRPr="00330E18" w14:paraId="6B533941" w14:textId="77777777" w:rsidTr="00157312">
        <w:tc>
          <w:tcPr>
            <w:tcW w:w="3828" w:type="dxa"/>
          </w:tcPr>
          <w:p w14:paraId="1EBE3221" w14:textId="00A86A9D" w:rsidR="00517E41" w:rsidRPr="000749EB" w:rsidRDefault="00000000" w:rsidP="00517E41">
            <w:pPr>
              <w:ind w:left="360"/>
              <w:rPr>
                <w:rFonts w:ascii="Lato" w:hAnsi="Lato"/>
                <w:sz w:val="22"/>
                <w:szCs w:val="22"/>
                <w:lang w:val="fr-FR"/>
              </w:rPr>
            </w:pPr>
            <w:sdt>
              <w:sdtPr>
                <w:rPr>
                  <w:rFonts w:ascii="Lato" w:hAnsi="Lato"/>
                  <w:sz w:val="22"/>
                  <w:szCs w:val="22"/>
                  <w:lang w:val="fr-FR"/>
                </w:rPr>
                <w:tag w:val="goog_rdk_57"/>
                <w:id w:val="871614394"/>
              </w:sdtPr>
              <w:sdtContent>
                <w:sdt>
                  <w:sdtPr>
                    <w:rPr>
                      <w:rFonts w:ascii="Lato" w:hAnsi="Lato"/>
                      <w:sz w:val="22"/>
                      <w:szCs w:val="22"/>
                      <w:lang w:val="fr-FR"/>
                    </w:rPr>
                    <w:tag w:val="goog_rdk_58"/>
                    <w:id w:val="1305645674"/>
                  </w:sdtPr>
                  <w:sdtContent>
                    <w:r w:rsidR="00517E41" w:rsidRPr="000749EB">
                      <w:rPr>
                        <w:rFonts w:ascii="Lato" w:eastAsia="Lato" w:hAnsi="Lato" w:cs="Lato"/>
                        <w:b/>
                        <w:bCs/>
                        <w:sz w:val="22"/>
                        <w:szCs w:val="22"/>
                        <w:lang w:val="fr-FR"/>
                      </w:rPr>
                      <w:t xml:space="preserve">[Offre et Demande] </w:t>
                    </w:r>
                  </w:sdtContent>
                </w:sdt>
              </w:sdtContent>
            </w:sdt>
            <w:r w:rsidR="00517E41" w:rsidRPr="000749EB">
              <w:rPr>
                <w:rFonts w:ascii="Lato" w:eastAsia="Lato" w:hAnsi="Lato" w:cs="Lato"/>
                <w:b/>
                <w:bCs/>
                <w:sz w:val="22"/>
                <w:szCs w:val="22"/>
                <w:lang w:val="fr-FR"/>
              </w:rPr>
              <w:t xml:space="preserve">Renforcement des capacités opérationnelles </w:t>
            </w:r>
            <w:sdt>
              <w:sdtPr>
                <w:rPr>
                  <w:rFonts w:ascii="Lato" w:hAnsi="Lato"/>
                  <w:sz w:val="22"/>
                  <w:szCs w:val="22"/>
                  <w:lang w:val="fr-FR"/>
                </w:rPr>
                <w:tag w:val="goog_rdk_59"/>
                <w:id w:val="-1848933451"/>
              </w:sdtPr>
              <w:sdtContent>
                <w:r w:rsidR="00517E41" w:rsidRPr="000749EB">
                  <w:rPr>
                    <w:rFonts w:ascii="Lato" w:eastAsia="Lato" w:hAnsi="Lato" w:cs="Lato"/>
                    <w:b/>
                    <w:bCs/>
                    <w:sz w:val="22"/>
                    <w:szCs w:val="22"/>
                    <w:lang w:val="fr-FR"/>
                  </w:rPr>
                  <w:t xml:space="preserve">(Ressources humaines, structuration, </w:t>
                </w:r>
                <w:proofErr w:type="gramStart"/>
                <w:r w:rsidR="00517E41" w:rsidRPr="000749EB">
                  <w:rPr>
                    <w:rFonts w:ascii="Lato" w:eastAsia="Lato" w:hAnsi="Lato" w:cs="Lato"/>
                    <w:b/>
                    <w:bCs/>
                    <w:sz w:val="22"/>
                    <w:szCs w:val="22"/>
                    <w:lang w:val="fr-FR"/>
                  </w:rPr>
                  <w:t>process..</w:t>
                </w:r>
                <w:proofErr w:type="gramEnd"/>
                <w:r w:rsidR="00517E41" w:rsidRPr="000749EB">
                  <w:rPr>
                    <w:rFonts w:ascii="Lato" w:eastAsia="Lato" w:hAnsi="Lato" w:cs="Lato"/>
                    <w:b/>
                    <w:bCs/>
                    <w:sz w:val="22"/>
                    <w:szCs w:val="22"/>
                    <w:lang w:val="fr-FR"/>
                  </w:rPr>
                  <w:t>)</w:t>
                </w:r>
              </w:sdtContent>
            </w:sdt>
            <w:sdt>
              <w:sdtPr>
                <w:rPr>
                  <w:rFonts w:ascii="Lato" w:hAnsi="Lato"/>
                  <w:sz w:val="22"/>
                  <w:szCs w:val="22"/>
                  <w:lang w:val="fr-FR"/>
                </w:rPr>
                <w:tag w:val="goog_rdk_60"/>
                <w:id w:val="2014774005"/>
                <w:showingPlcHdr/>
              </w:sdtPr>
              <w:sdtContent>
                <w:r w:rsidR="00E4595C">
                  <w:rPr>
                    <w:rFonts w:ascii="Lato" w:hAnsi="Lato"/>
                    <w:sz w:val="22"/>
                    <w:szCs w:val="22"/>
                    <w:lang w:val="fr-FR"/>
                  </w:rPr>
                  <w:t xml:space="preserve">     </w:t>
                </w:r>
              </w:sdtContent>
            </w:sdt>
          </w:p>
        </w:tc>
        <w:tc>
          <w:tcPr>
            <w:tcW w:w="5670" w:type="dxa"/>
          </w:tcPr>
          <w:p w14:paraId="5094EF1E" w14:textId="4F997D0A"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Recrutement d</w:t>
            </w:r>
            <w:sdt>
              <w:sdtPr>
                <w:rPr>
                  <w:rFonts w:ascii="Lato" w:hAnsi="Lato"/>
                  <w:sz w:val="22"/>
                  <w:szCs w:val="22"/>
                  <w:lang w:val="fr-FR"/>
                </w:rPr>
                <w:tag w:val="goog_rdk_61"/>
                <w:id w:val="2057181765"/>
              </w:sdtPr>
              <w:sdtContent>
                <w:sdt>
                  <w:sdtPr>
                    <w:rPr>
                      <w:rFonts w:ascii="Lato" w:hAnsi="Lato"/>
                      <w:sz w:val="22"/>
                      <w:szCs w:val="22"/>
                      <w:lang w:val="fr-FR"/>
                    </w:rPr>
                    <w:tag w:val="goog_rdk_62"/>
                    <w:id w:val="1403587018"/>
                  </w:sdtPr>
                  <w:sdtContent/>
                </w:sdt>
                <w:sdt>
                  <w:sdtPr>
                    <w:rPr>
                      <w:rFonts w:ascii="Lato" w:hAnsi="Lato"/>
                      <w:sz w:val="22"/>
                      <w:szCs w:val="22"/>
                      <w:lang w:val="fr-FR"/>
                    </w:rPr>
                    <w:tag w:val="goog_rdk_63"/>
                    <w:id w:val="1543495100"/>
                    <w:showingPlcHdr/>
                  </w:sdtPr>
                  <w:sdtContent>
                    <w:r w:rsidRPr="000749EB">
                      <w:rPr>
                        <w:rFonts w:ascii="Lato" w:hAnsi="Lato"/>
                        <w:sz w:val="22"/>
                        <w:szCs w:val="22"/>
                        <w:lang w:val="fr-FR"/>
                      </w:rPr>
                      <w:t xml:space="preserve">     </w:t>
                    </w:r>
                  </w:sdtContent>
                </w:sdt>
                <w:sdt>
                  <w:sdtPr>
                    <w:rPr>
                      <w:rFonts w:ascii="Lato" w:hAnsi="Lato"/>
                      <w:sz w:val="22"/>
                      <w:szCs w:val="22"/>
                      <w:lang w:val="fr-FR"/>
                    </w:rPr>
                    <w:tag w:val="goog_rdk_64"/>
                    <w:id w:val="612029103"/>
                  </w:sdtPr>
                  <w:sdtContent>
                    <w:r w:rsidR="00D027CD" w:rsidRPr="000749EB">
                      <w:rPr>
                        <w:rFonts w:ascii="Lato" w:hAnsi="Lato"/>
                        <w:sz w:val="22"/>
                        <w:szCs w:val="22"/>
                        <w:lang w:val="fr-FR"/>
                      </w:rPr>
                      <w:t>d</w:t>
                    </w:r>
                    <w:r w:rsidRPr="000749EB">
                      <w:rPr>
                        <w:rFonts w:ascii="Lato" w:eastAsia="Lato" w:hAnsi="Lato" w:cs="Lato"/>
                        <w:sz w:val="22"/>
                        <w:szCs w:val="22"/>
                        <w:lang w:val="fr-FR"/>
                      </w:rPr>
                      <w:t xml:space="preserve">e Ressources Humaines </w:t>
                    </w:r>
                  </w:sdtContent>
                </w:sdt>
              </w:sdtContent>
            </w:sdt>
            <w:sdt>
              <w:sdtPr>
                <w:rPr>
                  <w:rFonts w:ascii="Lato" w:hAnsi="Lato"/>
                  <w:sz w:val="22"/>
                  <w:szCs w:val="22"/>
                  <w:lang w:val="fr-FR"/>
                </w:rPr>
                <w:tag w:val="goog_rdk_65"/>
                <w:id w:val="-21553407"/>
              </w:sdtPr>
              <w:sdtContent>
                <w:sdt>
                  <w:sdtPr>
                    <w:rPr>
                      <w:rFonts w:ascii="Lato" w:hAnsi="Lato"/>
                      <w:sz w:val="22"/>
                      <w:szCs w:val="22"/>
                      <w:lang w:val="fr-FR"/>
                    </w:rPr>
                    <w:tag w:val="goog_rdk_66"/>
                    <w:id w:val="-1625952233"/>
                  </w:sdtPr>
                  <w:sdtContent/>
                </w:sdt>
              </w:sdtContent>
            </w:sdt>
          </w:p>
          <w:p w14:paraId="7CA62CC8" w14:textId="04F1638C"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Renforcement de</w:t>
            </w:r>
            <w:sdt>
              <w:sdtPr>
                <w:rPr>
                  <w:rFonts w:ascii="Lato" w:hAnsi="Lato"/>
                  <w:sz w:val="22"/>
                  <w:szCs w:val="22"/>
                  <w:lang w:val="fr-FR"/>
                </w:rPr>
                <w:tag w:val="goog_rdk_67"/>
                <w:id w:val="-628128821"/>
              </w:sdtPr>
              <w:sdtContent/>
            </w:sdt>
            <w:r w:rsidRPr="000749EB">
              <w:rPr>
                <w:rFonts w:ascii="Lato" w:eastAsia="Lato" w:hAnsi="Lato" w:cs="Lato"/>
                <w:color w:val="000000"/>
                <w:sz w:val="22"/>
                <w:szCs w:val="22"/>
                <w:lang w:val="fr-FR"/>
              </w:rPr>
              <w:t xml:space="preserve"> capacités</w:t>
            </w:r>
            <w:sdt>
              <w:sdtPr>
                <w:rPr>
                  <w:rFonts w:ascii="Lato" w:hAnsi="Lato"/>
                  <w:sz w:val="22"/>
                  <w:szCs w:val="22"/>
                  <w:lang w:val="fr-FR"/>
                </w:rPr>
                <w:tag w:val="goog_rdk_68"/>
                <w:id w:val="-988913316"/>
              </w:sdtPr>
              <w:sdtContent/>
            </w:sdt>
            <w:sdt>
              <w:sdtPr>
                <w:rPr>
                  <w:rFonts w:ascii="Lato" w:hAnsi="Lato"/>
                  <w:sz w:val="22"/>
                  <w:szCs w:val="22"/>
                  <w:lang w:val="fr-FR"/>
                </w:rPr>
                <w:tag w:val="goog_rdk_69"/>
                <w:id w:val="-1792520035"/>
              </w:sdtPr>
              <w:sdtContent>
                <w:sdt>
                  <w:sdtPr>
                    <w:rPr>
                      <w:rFonts w:ascii="Lato" w:hAnsi="Lato"/>
                      <w:sz w:val="22"/>
                      <w:szCs w:val="22"/>
                      <w:lang w:val="fr-FR"/>
                    </w:rPr>
                    <w:tag w:val="goog_rdk_70"/>
                    <w:id w:val="1209526064"/>
                  </w:sdtPr>
                  <w:sdtContent/>
                </w:sdt>
                <w:r w:rsidRPr="000749EB">
                  <w:rPr>
                    <w:rFonts w:ascii="Lato" w:eastAsia="Lato" w:hAnsi="Lato" w:cs="Lato"/>
                    <w:color w:val="000000"/>
                    <w:sz w:val="22"/>
                    <w:szCs w:val="22"/>
                    <w:lang w:val="fr-FR"/>
                  </w:rPr>
                  <w:t xml:space="preserve"> </w:t>
                </w:r>
              </w:sdtContent>
            </w:sdt>
            <w:sdt>
              <w:sdtPr>
                <w:rPr>
                  <w:rFonts w:ascii="Lato" w:hAnsi="Lato"/>
                  <w:sz w:val="22"/>
                  <w:szCs w:val="22"/>
                  <w:lang w:val="fr-FR"/>
                </w:rPr>
                <w:tag w:val="goog_rdk_71"/>
                <w:id w:val="-393416208"/>
              </w:sdtPr>
              <w:sdtContent/>
            </w:sdt>
            <w:r w:rsidRPr="000749EB">
              <w:rPr>
                <w:rFonts w:ascii="Lato" w:eastAsia="Lato" w:hAnsi="Lato" w:cs="Lato"/>
                <w:color w:val="000000"/>
                <w:sz w:val="22"/>
                <w:szCs w:val="22"/>
                <w:lang w:val="fr-FR"/>
              </w:rPr>
              <w:t>(technique</w:t>
            </w:r>
            <w:sdt>
              <w:sdtPr>
                <w:rPr>
                  <w:rFonts w:ascii="Lato" w:hAnsi="Lato"/>
                  <w:sz w:val="22"/>
                  <w:szCs w:val="22"/>
                  <w:lang w:val="fr-FR"/>
                </w:rPr>
                <w:tag w:val="goog_rdk_72"/>
                <w:id w:val="-43479317"/>
              </w:sdtPr>
              <w:sdtContent>
                <w:r w:rsidRPr="000749EB">
                  <w:rPr>
                    <w:rFonts w:ascii="Lato" w:eastAsia="Lato" w:hAnsi="Lato" w:cs="Lato"/>
                    <w:color w:val="000000"/>
                    <w:sz w:val="22"/>
                    <w:szCs w:val="22"/>
                    <w:lang w:val="fr-FR"/>
                  </w:rPr>
                  <w:t>s</w:t>
                </w:r>
              </w:sdtContent>
            </w:sdt>
            <w:sdt>
              <w:sdtPr>
                <w:rPr>
                  <w:rFonts w:ascii="Lato" w:hAnsi="Lato"/>
                  <w:sz w:val="22"/>
                  <w:szCs w:val="22"/>
                  <w:lang w:val="fr-FR"/>
                </w:rPr>
                <w:tag w:val="goog_rdk_73"/>
                <w:id w:val="-1785248654"/>
              </w:sdtPr>
              <w:sdtContent>
                <w:r w:rsidRPr="000749EB">
                  <w:rPr>
                    <w:rFonts w:ascii="Lato" w:eastAsia="Lato" w:hAnsi="Lato" w:cs="Lato"/>
                    <w:color w:val="000000"/>
                    <w:sz w:val="22"/>
                    <w:szCs w:val="22"/>
                    <w:lang w:val="fr-FR"/>
                  </w:rPr>
                  <w:t xml:space="preserve"> de production</w:t>
                </w:r>
              </w:sdtContent>
            </w:sdt>
            <w:r w:rsidRPr="000749EB">
              <w:rPr>
                <w:rFonts w:ascii="Lato" w:eastAsia="Lato" w:hAnsi="Lato" w:cs="Lato"/>
                <w:color w:val="000000"/>
                <w:sz w:val="22"/>
                <w:szCs w:val="22"/>
                <w:lang w:val="fr-FR"/>
              </w:rPr>
              <w:t xml:space="preserve">, </w:t>
            </w:r>
            <w:sdt>
              <w:sdtPr>
                <w:rPr>
                  <w:rFonts w:ascii="Lato" w:hAnsi="Lato"/>
                  <w:sz w:val="22"/>
                  <w:szCs w:val="22"/>
                  <w:lang w:val="fr-FR"/>
                </w:rPr>
                <w:tag w:val="goog_rdk_74"/>
                <w:id w:val="543005055"/>
              </w:sdtPr>
              <w:sdtContent>
                <w:sdt>
                  <w:sdtPr>
                    <w:rPr>
                      <w:rFonts w:ascii="Lato" w:hAnsi="Lato"/>
                      <w:sz w:val="22"/>
                      <w:szCs w:val="22"/>
                      <w:lang w:val="fr-FR"/>
                    </w:rPr>
                    <w:tag w:val="goog_rdk_75"/>
                    <w:id w:val="-938515846"/>
                  </w:sdtPr>
                  <w:sdtContent/>
                </w:sdt>
                <w:r w:rsidRPr="000749EB">
                  <w:rPr>
                    <w:rFonts w:ascii="Lato" w:eastAsia="Lato" w:hAnsi="Lato" w:cs="Lato"/>
                    <w:color w:val="000000"/>
                    <w:sz w:val="22"/>
                    <w:szCs w:val="22"/>
                    <w:lang w:val="fr-FR"/>
                  </w:rPr>
                  <w:t>technique de</w:t>
                </w:r>
              </w:sdtContent>
            </w:sdt>
            <w:r w:rsidRPr="000749EB">
              <w:rPr>
                <w:rFonts w:ascii="Lato" w:eastAsia="Lato" w:hAnsi="Lato" w:cs="Lato"/>
                <w:color w:val="000000"/>
                <w:sz w:val="22"/>
                <w:szCs w:val="22"/>
                <w:lang w:val="fr-FR"/>
              </w:rPr>
              <w:t xml:space="preserve"> </w:t>
            </w:r>
            <w:r w:rsidR="00180306" w:rsidRPr="000749EB">
              <w:rPr>
                <w:rFonts w:ascii="Lato" w:eastAsia="Lato" w:hAnsi="Lato" w:cs="Lato"/>
                <w:color w:val="000000"/>
                <w:sz w:val="22"/>
                <w:szCs w:val="22"/>
                <w:lang w:val="fr-FR"/>
              </w:rPr>
              <w:t>vente, contr</w:t>
            </w:r>
            <w:r w:rsidR="00180306" w:rsidRPr="000749EB">
              <w:rPr>
                <w:rFonts w:ascii="Lato" w:eastAsia="Lato" w:hAnsi="Lato" w:cs="Lato"/>
                <w:sz w:val="22"/>
                <w:szCs w:val="22"/>
                <w:lang w:val="fr-FR"/>
              </w:rPr>
              <w:t>ôle</w:t>
            </w:r>
            <w:sdt>
              <w:sdtPr>
                <w:rPr>
                  <w:rFonts w:ascii="Lato" w:hAnsi="Lato"/>
                  <w:sz w:val="22"/>
                  <w:szCs w:val="22"/>
                  <w:lang w:val="fr-FR"/>
                </w:rPr>
                <w:tag w:val="goog_rdk_79"/>
                <w:id w:val="1134191421"/>
              </w:sdtPr>
              <w:sdtContent>
                <w:sdt>
                  <w:sdtPr>
                    <w:rPr>
                      <w:rFonts w:ascii="Lato" w:hAnsi="Lato"/>
                      <w:sz w:val="22"/>
                      <w:szCs w:val="22"/>
                      <w:lang w:val="fr-FR"/>
                    </w:rPr>
                    <w:tag w:val="goog_rdk_80"/>
                    <w:id w:val="613591447"/>
                  </w:sdtPr>
                  <w:sdtContent>
                    <w:r w:rsidRPr="000749EB">
                      <w:rPr>
                        <w:rFonts w:ascii="Lato" w:eastAsia="Lato" w:hAnsi="Lato" w:cs="Lato"/>
                        <w:sz w:val="22"/>
                        <w:szCs w:val="22"/>
                        <w:lang w:val="fr-FR"/>
                      </w:rPr>
                      <w:t xml:space="preserve"> qualité, </w:t>
                    </w:r>
                  </w:sdtContent>
                </w:sdt>
              </w:sdtContent>
            </w:sdt>
            <w:r w:rsidRPr="000749EB">
              <w:rPr>
                <w:rFonts w:ascii="Lato" w:eastAsia="Lato" w:hAnsi="Lato" w:cs="Lato"/>
                <w:color w:val="000000"/>
                <w:sz w:val="22"/>
                <w:szCs w:val="22"/>
                <w:lang w:val="fr-FR"/>
              </w:rPr>
              <w:t xml:space="preserve">service client, finance), </w:t>
            </w:r>
          </w:p>
          <w:sdt>
            <w:sdtPr>
              <w:rPr>
                <w:rFonts w:ascii="Lato" w:hAnsi="Lato"/>
                <w:sz w:val="22"/>
                <w:szCs w:val="22"/>
                <w:lang w:val="fr-FR"/>
              </w:rPr>
              <w:tag w:val="goog_rdk_84"/>
              <w:id w:val="1805831053"/>
            </w:sdtPr>
            <w:sdtContent>
              <w:p w14:paraId="0E110186"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Outils de renforcement de la gouvernance et des processus internes (conformité, gestion financière, contrôle des risques</w:t>
                </w:r>
                <w:sdt>
                  <w:sdtPr>
                    <w:rPr>
                      <w:rFonts w:ascii="Lato" w:hAnsi="Lato"/>
                      <w:sz w:val="22"/>
                      <w:szCs w:val="22"/>
                      <w:lang w:val="fr-FR"/>
                    </w:rPr>
                    <w:tag w:val="goog_rdk_81"/>
                    <w:id w:val="1610230252"/>
                  </w:sdtPr>
                  <w:sdtContent>
                    <w:r w:rsidRPr="000749EB">
                      <w:rPr>
                        <w:rFonts w:ascii="Lato" w:eastAsia="Lato" w:hAnsi="Lato" w:cs="Lato"/>
                        <w:color w:val="000000"/>
                        <w:sz w:val="22"/>
                        <w:szCs w:val="22"/>
                        <w:lang w:val="fr-FR"/>
                      </w:rPr>
                      <w:t>, vie associati</w:t>
                    </w:r>
                    <w:sdt>
                      <w:sdtPr>
                        <w:rPr>
                          <w:rFonts w:ascii="Lato" w:hAnsi="Lato"/>
                          <w:sz w:val="22"/>
                          <w:szCs w:val="22"/>
                          <w:lang w:val="fr-FR"/>
                        </w:rPr>
                        <w:tag w:val="goog_rdk_82"/>
                        <w:id w:val="-1823550292"/>
                      </w:sdtPr>
                      <w:sdtContent>
                        <w:r w:rsidRPr="000749EB">
                          <w:rPr>
                            <w:rFonts w:ascii="Lato" w:eastAsia="Lato" w:hAnsi="Lato" w:cs="Lato"/>
                            <w:sz w:val="22"/>
                            <w:szCs w:val="22"/>
                            <w:lang w:val="fr-FR"/>
                          </w:rPr>
                          <w:t>ve, leadership</w:t>
                        </w:r>
                      </w:sdtContent>
                    </w:sdt>
                  </w:sdtContent>
                </w:sdt>
                <w:r w:rsidRPr="000749EB">
                  <w:rPr>
                    <w:rFonts w:ascii="Lato" w:eastAsia="Lato" w:hAnsi="Lato" w:cs="Lato"/>
                    <w:color w:val="000000"/>
                    <w:sz w:val="22"/>
                    <w:szCs w:val="22"/>
                    <w:lang w:val="fr-FR"/>
                  </w:rPr>
                  <w:t>…)</w:t>
                </w:r>
                <w:sdt>
                  <w:sdtPr>
                    <w:rPr>
                      <w:rFonts w:ascii="Lato" w:hAnsi="Lato"/>
                      <w:sz w:val="22"/>
                      <w:szCs w:val="22"/>
                      <w:lang w:val="fr-FR"/>
                    </w:rPr>
                    <w:tag w:val="goog_rdk_83"/>
                    <w:id w:val="1211333130"/>
                  </w:sdtPr>
                  <w:sdtContent/>
                </w:sdt>
              </w:p>
            </w:sdtContent>
          </w:sdt>
          <w:sdt>
            <w:sdtPr>
              <w:rPr>
                <w:rFonts w:ascii="Lato" w:hAnsi="Lato"/>
                <w:sz w:val="22"/>
                <w:szCs w:val="22"/>
                <w:lang w:val="fr-FR"/>
              </w:rPr>
              <w:tag w:val="goog_rdk_87"/>
              <w:id w:val="2113567079"/>
            </w:sdtPr>
            <w:sdtContent>
              <w:p w14:paraId="3D7437BD" w14:textId="77777777" w:rsidR="00517E41" w:rsidRPr="000749EB" w:rsidRDefault="00000000" w:rsidP="00517E41">
                <w:pPr>
                  <w:numPr>
                    <w:ilvl w:val="0"/>
                    <w:numId w:val="38"/>
                  </w:numPr>
                  <w:pBdr>
                    <w:top w:val="nil"/>
                    <w:left w:val="nil"/>
                    <w:bottom w:val="nil"/>
                    <w:right w:val="nil"/>
                    <w:between w:val="nil"/>
                  </w:pBdr>
                  <w:rPr>
                    <w:rFonts w:ascii="Lato" w:eastAsia="Lato" w:hAnsi="Lato" w:cs="Lato"/>
                    <w:sz w:val="22"/>
                    <w:szCs w:val="22"/>
                    <w:lang w:val="fr-FR"/>
                  </w:rPr>
                </w:pPr>
                <w:sdt>
                  <w:sdtPr>
                    <w:rPr>
                      <w:rFonts w:ascii="Lato" w:hAnsi="Lato"/>
                      <w:sz w:val="22"/>
                      <w:szCs w:val="22"/>
                      <w:lang w:val="fr-FR"/>
                    </w:rPr>
                    <w:tag w:val="goog_rdk_85"/>
                    <w:id w:val="-179171551"/>
                  </w:sdtPr>
                  <w:sdtContent>
                    <w:sdt>
                      <w:sdtPr>
                        <w:rPr>
                          <w:rFonts w:ascii="Lato" w:hAnsi="Lato"/>
                          <w:sz w:val="22"/>
                          <w:szCs w:val="22"/>
                          <w:lang w:val="fr-FR"/>
                        </w:rPr>
                        <w:tag w:val="goog_rdk_86"/>
                        <w:id w:val="2044188856"/>
                      </w:sdtPr>
                      <w:sdtContent>
                        <w:r w:rsidR="00517E41" w:rsidRPr="000749EB">
                          <w:rPr>
                            <w:rFonts w:ascii="Lato" w:eastAsia="Lato" w:hAnsi="Lato" w:cs="Lato"/>
                            <w:sz w:val="22"/>
                            <w:szCs w:val="22"/>
                            <w:lang w:val="fr-FR"/>
                          </w:rPr>
                          <w:t>Appui au développement de partenariats</w:t>
                        </w:r>
                      </w:sdtContent>
                    </w:sdt>
                  </w:sdtContent>
                </w:sdt>
              </w:p>
            </w:sdtContent>
          </w:sdt>
          <w:sdt>
            <w:sdtPr>
              <w:rPr>
                <w:rFonts w:ascii="Lato" w:hAnsi="Lato"/>
                <w:sz w:val="22"/>
                <w:szCs w:val="22"/>
                <w:lang w:val="fr-FR"/>
              </w:rPr>
              <w:tag w:val="goog_rdk_91"/>
              <w:id w:val="-355727067"/>
            </w:sdtPr>
            <w:sdtContent>
              <w:p w14:paraId="0195CFD8" w14:textId="2E8B2122" w:rsidR="00517E41" w:rsidRPr="000749EB" w:rsidRDefault="00000000" w:rsidP="00517E41">
                <w:pPr>
                  <w:numPr>
                    <w:ilvl w:val="0"/>
                    <w:numId w:val="38"/>
                  </w:numPr>
                  <w:pBdr>
                    <w:top w:val="nil"/>
                    <w:left w:val="nil"/>
                    <w:bottom w:val="nil"/>
                    <w:right w:val="nil"/>
                    <w:between w:val="nil"/>
                  </w:pBdr>
                  <w:rPr>
                    <w:rFonts w:ascii="Lato" w:eastAsia="Lato" w:hAnsi="Lato" w:cs="Lato"/>
                    <w:color w:val="000000"/>
                    <w:sz w:val="22"/>
                    <w:szCs w:val="22"/>
                    <w:lang w:val="fr-FR"/>
                  </w:rPr>
                </w:pPr>
                <w:sdt>
                  <w:sdtPr>
                    <w:rPr>
                      <w:rFonts w:ascii="Lato" w:hAnsi="Lato"/>
                      <w:sz w:val="22"/>
                      <w:szCs w:val="22"/>
                      <w:lang w:val="fr-FR"/>
                    </w:rPr>
                    <w:tag w:val="goog_rdk_88"/>
                    <w:id w:val="-1562314246"/>
                  </w:sdtPr>
                  <w:sdtContent>
                    <w:sdt>
                      <w:sdtPr>
                        <w:rPr>
                          <w:rFonts w:ascii="Lato" w:hAnsi="Lato"/>
                          <w:sz w:val="22"/>
                          <w:szCs w:val="22"/>
                          <w:lang w:val="fr-FR"/>
                        </w:rPr>
                        <w:tag w:val="goog_rdk_89"/>
                        <w:id w:val="138682812"/>
                      </w:sdtPr>
                      <w:sdtContent>
                        <w:r w:rsidR="00517E41" w:rsidRPr="000749EB">
                          <w:rPr>
                            <w:rFonts w:ascii="Lato" w:eastAsia="Lato" w:hAnsi="Lato" w:cs="Lato"/>
                            <w:sz w:val="22"/>
                            <w:szCs w:val="22"/>
                            <w:lang w:val="fr-FR"/>
                          </w:rPr>
                          <w:t>Sessions d’échanges d’expériences et communautés de pratiques</w:t>
                        </w:r>
                      </w:sdtContent>
                    </w:sdt>
                  </w:sdtContent>
                </w:sdt>
                <w:sdt>
                  <w:sdtPr>
                    <w:rPr>
                      <w:rFonts w:ascii="Lato" w:hAnsi="Lato"/>
                      <w:sz w:val="22"/>
                      <w:szCs w:val="22"/>
                      <w:lang w:val="fr-FR"/>
                    </w:rPr>
                    <w:tag w:val="goog_rdk_90"/>
                    <w:id w:val="1695471487"/>
                  </w:sdtPr>
                  <w:sdtContent/>
                </w:sdt>
              </w:p>
            </w:sdtContent>
          </w:sdt>
        </w:tc>
      </w:tr>
      <w:tr w:rsidR="00517E41" w:rsidRPr="00330E18" w14:paraId="574A0151" w14:textId="77777777" w:rsidTr="00157312">
        <w:tc>
          <w:tcPr>
            <w:tcW w:w="3828" w:type="dxa"/>
          </w:tcPr>
          <w:p w14:paraId="05D1F468" w14:textId="77777777" w:rsidR="00517E41" w:rsidRPr="000749EB" w:rsidRDefault="00000000" w:rsidP="00517E41">
            <w:pPr>
              <w:ind w:left="360"/>
              <w:rPr>
                <w:rFonts w:ascii="Lato" w:eastAsia="Lato" w:hAnsi="Lato" w:cs="Lato"/>
                <w:sz w:val="22"/>
                <w:szCs w:val="22"/>
                <w:lang w:val="fr-FR"/>
              </w:rPr>
            </w:pPr>
            <w:sdt>
              <w:sdtPr>
                <w:rPr>
                  <w:rFonts w:ascii="Lato" w:hAnsi="Lato"/>
                  <w:sz w:val="22"/>
                  <w:szCs w:val="22"/>
                  <w:lang w:val="fr-FR"/>
                </w:rPr>
                <w:tag w:val="goog_rdk_128"/>
                <w:id w:val="-2017487867"/>
              </w:sdtPr>
              <w:sdtContent>
                <w:sdt>
                  <w:sdtPr>
                    <w:rPr>
                      <w:rFonts w:ascii="Lato" w:hAnsi="Lato"/>
                      <w:sz w:val="22"/>
                      <w:szCs w:val="22"/>
                      <w:lang w:val="fr-FR"/>
                    </w:rPr>
                    <w:tag w:val="goog_rdk_129"/>
                    <w:id w:val="1806823646"/>
                  </w:sdtPr>
                  <w:sdtContent>
                    <w:r w:rsidR="00517E41" w:rsidRPr="000749EB">
                      <w:rPr>
                        <w:rFonts w:ascii="Lato" w:eastAsia="Lato" w:hAnsi="Lato" w:cs="Lato"/>
                        <w:b/>
                        <w:bCs/>
                        <w:sz w:val="22"/>
                        <w:szCs w:val="22"/>
                        <w:lang w:val="fr-FR"/>
                      </w:rPr>
                      <w:t>[Offre et Demande]</w:t>
                    </w:r>
                  </w:sdtContent>
                </w:sdt>
              </w:sdtContent>
            </w:sdt>
            <w:r w:rsidR="00517E41" w:rsidRPr="000749EB">
              <w:rPr>
                <w:rFonts w:ascii="Lato" w:eastAsia="Lato" w:hAnsi="Lato" w:cs="Lato"/>
                <w:b/>
                <w:bCs/>
                <w:sz w:val="22"/>
                <w:szCs w:val="22"/>
                <w:lang w:val="fr-FR"/>
              </w:rPr>
              <w:t>Genre &amp; inclusion</w:t>
            </w:r>
            <w:r w:rsidR="00517E41" w:rsidRPr="000749EB">
              <w:rPr>
                <w:rFonts w:ascii="Lato" w:eastAsia="Lato" w:hAnsi="Lato" w:cs="Lato"/>
                <w:sz w:val="22"/>
                <w:szCs w:val="22"/>
                <w:lang w:val="fr-FR"/>
              </w:rPr>
              <w:t xml:space="preserve"> : intégrer les femmes aux maillons de la chaîne de valeur et cibler </w:t>
            </w:r>
            <w:r w:rsidR="00517E41" w:rsidRPr="000749EB">
              <w:rPr>
                <w:rFonts w:ascii="Lato" w:eastAsia="Lato" w:hAnsi="Lato" w:cs="Lato"/>
                <w:b/>
                <w:bCs/>
                <w:sz w:val="22"/>
                <w:szCs w:val="22"/>
                <w:lang w:val="fr-FR"/>
              </w:rPr>
              <w:t>zones isolées</w:t>
            </w:r>
            <w:r w:rsidR="00517E41" w:rsidRPr="000749EB">
              <w:rPr>
                <w:rFonts w:ascii="Lato" w:eastAsia="Lato" w:hAnsi="Lato" w:cs="Lato"/>
                <w:sz w:val="22"/>
                <w:szCs w:val="22"/>
                <w:lang w:val="fr-FR"/>
              </w:rPr>
              <w:t xml:space="preserve"> &amp; </w:t>
            </w:r>
            <w:r w:rsidR="00517E41" w:rsidRPr="000749EB">
              <w:rPr>
                <w:rFonts w:ascii="Lato" w:eastAsia="Lato" w:hAnsi="Lato" w:cs="Lato"/>
                <w:b/>
                <w:bCs/>
                <w:sz w:val="22"/>
                <w:szCs w:val="22"/>
                <w:lang w:val="fr-FR"/>
              </w:rPr>
              <w:t>ménages vulnérables</w:t>
            </w:r>
          </w:p>
        </w:tc>
        <w:tc>
          <w:tcPr>
            <w:tcW w:w="5670" w:type="dxa"/>
          </w:tcPr>
          <w:sdt>
            <w:sdtPr>
              <w:rPr>
                <w:rFonts w:ascii="Lato" w:hAnsi="Lato"/>
                <w:sz w:val="22"/>
                <w:szCs w:val="22"/>
                <w:lang w:val="fr-FR"/>
              </w:rPr>
              <w:tag w:val="goog_rdk_132"/>
              <w:id w:val="245469229"/>
            </w:sdtPr>
            <w:sdtContent>
              <w:p w14:paraId="6299F6B2" w14:textId="77777777" w:rsidR="00517E41" w:rsidRPr="000749EB" w:rsidRDefault="00000000" w:rsidP="00517E41">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31"/>
                    <w:id w:val="428180081"/>
                  </w:sdtPr>
                  <w:sdtContent>
                    <w:r w:rsidR="00517E41" w:rsidRPr="000749EB">
                      <w:rPr>
                        <w:rFonts w:ascii="Lato" w:eastAsia="Lato" w:hAnsi="Lato" w:cs="Lato"/>
                        <w:sz w:val="22"/>
                        <w:szCs w:val="22"/>
                        <w:lang w:val="fr-FR"/>
                      </w:rPr>
                      <w:t>Développement de partenariats</w:t>
                    </w:r>
                  </w:sdtContent>
                </w:sdt>
              </w:p>
            </w:sdtContent>
          </w:sdt>
          <w:p w14:paraId="4799FE5A" w14:textId="179A91D7" w:rsidR="00517E41" w:rsidRPr="000749EB" w:rsidRDefault="00000000" w:rsidP="00517E41">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34"/>
                <w:id w:val="-1972033016"/>
              </w:sdtPr>
              <w:sdtContent>
                <w:r w:rsidR="00517E41" w:rsidRPr="000749EB">
                  <w:rPr>
                    <w:rFonts w:ascii="Lato" w:eastAsia="Lato" w:hAnsi="Lato" w:cs="Lato"/>
                    <w:sz w:val="22"/>
                    <w:szCs w:val="22"/>
                    <w:lang w:val="fr-FR"/>
                  </w:rPr>
                  <w:t xml:space="preserve">Présentation </w:t>
                </w:r>
              </w:sdtContent>
            </w:sdt>
            <w:sdt>
              <w:sdtPr>
                <w:rPr>
                  <w:rFonts w:ascii="Lato" w:hAnsi="Lato"/>
                  <w:sz w:val="22"/>
                  <w:szCs w:val="22"/>
                  <w:lang w:val="fr-FR"/>
                </w:rPr>
                <w:tag w:val="goog_rdk_135"/>
                <w:id w:val="689621810"/>
                <w:showingPlcHdr/>
              </w:sdtPr>
              <w:sdtContent>
                <w:r w:rsidR="00DB6E45" w:rsidRPr="000749EB">
                  <w:rPr>
                    <w:rFonts w:ascii="Lato" w:hAnsi="Lato"/>
                    <w:sz w:val="22"/>
                    <w:szCs w:val="22"/>
                    <w:lang w:val="fr-FR"/>
                  </w:rPr>
                  <w:t xml:space="preserve">     </w:t>
                </w:r>
              </w:sdtContent>
            </w:sdt>
            <w:r w:rsidR="00517E41" w:rsidRPr="000749EB">
              <w:rPr>
                <w:rFonts w:ascii="Lato" w:eastAsia="Lato" w:hAnsi="Lato" w:cs="Lato"/>
                <w:color w:val="000000"/>
                <w:sz w:val="22"/>
                <w:szCs w:val="22"/>
                <w:lang w:val="fr-FR"/>
              </w:rPr>
              <w:t xml:space="preserve">d’une stratégie genre </w:t>
            </w:r>
            <w:sdt>
              <w:sdtPr>
                <w:rPr>
                  <w:rFonts w:ascii="Lato" w:hAnsi="Lato"/>
                  <w:sz w:val="22"/>
                  <w:szCs w:val="22"/>
                  <w:lang w:val="fr-FR"/>
                </w:rPr>
                <w:tag w:val="goog_rdk_136"/>
                <w:id w:val="-610162227"/>
              </w:sdtPr>
              <w:sdtContent>
                <w:r w:rsidR="00517E41" w:rsidRPr="000749EB">
                  <w:rPr>
                    <w:rFonts w:ascii="Lato" w:eastAsia="Lato" w:hAnsi="Lato" w:cs="Lato"/>
                    <w:color w:val="000000"/>
                    <w:sz w:val="22"/>
                    <w:szCs w:val="22"/>
                    <w:lang w:val="fr-FR"/>
                  </w:rPr>
                  <w:t xml:space="preserve">et inclusion </w:t>
                </w:r>
              </w:sdtContent>
            </w:sdt>
          </w:p>
          <w:sdt>
            <w:sdtPr>
              <w:rPr>
                <w:rFonts w:ascii="Lato" w:hAnsi="Lato"/>
                <w:sz w:val="22"/>
                <w:szCs w:val="22"/>
                <w:lang w:val="fr-FR"/>
              </w:rPr>
              <w:tag w:val="goog_rdk_138"/>
              <w:id w:val="-124193101"/>
            </w:sdtPr>
            <w:sdtContent>
              <w:p w14:paraId="79BFADEA" w14:textId="77777777" w:rsidR="00517E41" w:rsidRPr="000749EB" w:rsidRDefault="00517E41" w:rsidP="00517E41">
                <w:pPr>
                  <w:numPr>
                    <w:ilvl w:val="0"/>
                    <w:numId w:val="38"/>
                  </w:numPr>
                  <w:pBdr>
                    <w:top w:val="nil"/>
                    <w:left w:val="nil"/>
                    <w:bottom w:val="nil"/>
                    <w:right w:val="nil"/>
                    <w:between w:val="nil"/>
                  </w:pBdr>
                  <w:rPr>
                    <w:rFonts w:ascii="Lato" w:hAnsi="Lato"/>
                    <w:color w:val="000000"/>
                    <w:sz w:val="22"/>
                    <w:szCs w:val="22"/>
                    <w:lang w:val="fr-FR"/>
                  </w:rPr>
                </w:pPr>
                <w:r w:rsidRPr="000749EB">
                  <w:rPr>
                    <w:rFonts w:ascii="Lato" w:eastAsia="Lato" w:hAnsi="Lato" w:cs="Lato"/>
                    <w:color w:val="000000"/>
                    <w:sz w:val="22"/>
                    <w:szCs w:val="22"/>
                    <w:lang w:val="fr-FR"/>
                  </w:rPr>
                  <w:t xml:space="preserve">Recrutement </w:t>
                </w:r>
                <w:sdt>
                  <w:sdtPr>
                    <w:rPr>
                      <w:rFonts w:ascii="Lato" w:hAnsi="Lato"/>
                      <w:sz w:val="22"/>
                      <w:szCs w:val="22"/>
                      <w:lang w:val="fr-FR"/>
                    </w:rPr>
                    <w:tag w:val="goog_rdk_137"/>
                    <w:id w:val="-792773359"/>
                  </w:sdtPr>
                  <w:sdtContent>
                    <w:r w:rsidRPr="000749EB">
                      <w:rPr>
                        <w:rFonts w:ascii="Lato" w:eastAsia="Lato" w:hAnsi="Lato" w:cs="Lato"/>
                        <w:color w:val="000000"/>
                        <w:sz w:val="22"/>
                        <w:szCs w:val="22"/>
                        <w:lang w:val="fr-FR"/>
                      </w:rPr>
                      <w:t>de Ressources Humaines</w:t>
                    </w:r>
                  </w:sdtContent>
                </w:sdt>
              </w:p>
            </w:sdtContent>
          </w:sdt>
          <w:p w14:paraId="4ADE9013" w14:textId="1114C429" w:rsidR="00517E41" w:rsidRPr="000749EB" w:rsidRDefault="00000000" w:rsidP="00517E41">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56"/>
                <w:id w:val="-844480891"/>
              </w:sdtPr>
              <w:sdtContent>
                <w:sdt>
                  <w:sdtPr>
                    <w:rPr>
                      <w:rFonts w:ascii="Lato" w:hAnsi="Lato"/>
                      <w:sz w:val="22"/>
                      <w:szCs w:val="22"/>
                      <w:lang w:val="fr-FR"/>
                    </w:rPr>
                    <w:tag w:val="goog_rdk_139"/>
                    <w:id w:val="1467565264"/>
                  </w:sdtPr>
                  <w:sdtContent>
                    <w:sdt>
                      <w:sdtPr>
                        <w:rPr>
                          <w:rFonts w:ascii="Lato" w:hAnsi="Lato"/>
                          <w:sz w:val="22"/>
                          <w:szCs w:val="22"/>
                          <w:lang w:val="fr-FR"/>
                        </w:rPr>
                        <w:tag w:val="goog_rdk_140"/>
                        <w:id w:val="2115186742"/>
                      </w:sdtPr>
                      <w:sdtContent>
                        <w:r w:rsidR="00517E41" w:rsidRPr="000749EB">
                          <w:rPr>
                            <w:rFonts w:ascii="Lato" w:eastAsia="Lato" w:hAnsi="Lato" w:cs="Lato"/>
                            <w:sz w:val="22"/>
                            <w:szCs w:val="22"/>
                            <w:lang w:val="fr-FR"/>
                          </w:rPr>
                          <w:t>R</w:t>
                        </w:r>
                      </w:sdtContent>
                    </w:sdt>
                    <w:r w:rsidR="00517E41" w:rsidRPr="000749EB">
                      <w:rPr>
                        <w:rFonts w:ascii="Lato" w:eastAsia="Lato" w:hAnsi="Lato" w:cs="Lato"/>
                        <w:color w:val="000000"/>
                        <w:sz w:val="22"/>
                        <w:szCs w:val="22"/>
                        <w:lang w:val="fr-FR"/>
                      </w:rPr>
                      <w:t xml:space="preserve">enforcement de compétences </w:t>
                    </w:r>
                    <w:sdt>
                      <w:sdtPr>
                        <w:rPr>
                          <w:rFonts w:ascii="Lato" w:hAnsi="Lato"/>
                          <w:sz w:val="22"/>
                          <w:szCs w:val="22"/>
                          <w:lang w:val="fr-FR"/>
                        </w:rPr>
                        <w:tag w:val="goog_rdk_141"/>
                        <w:id w:val="-1115127050"/>
                      </w:sdtPr>
                      <w:sdtContent>
                        <w:r w:rsidR="00517E41" w:rsidRPr="000749EB">
                          <w:rPr>
                            <w:rFonts w:ascii="Lato" w:eastAsia="Lato" w:hAnsi="Lato" w:cs="Lato"/>
                            <w:sz w:val="22"/>
                            <w:szCs w:val="22"/>
                            <w:lang w:val="fr-FR"/>
                          </w:rPr>
                          <w:t>pour la participation économique des</w:t>
                        </w:r>
                      </w:sdtContent>
                    </w:sdt>
                  </w:sdtContent>
                </w:sdt>
                <w:sdt>
                  <w:sdtPr>
                    <w:rPr>
                      <w:rFonts w:ascii="Lato" w:hAnsi="Lato"/>
                      <w:sz w:val="22"/>
                      <w:szCs w:val="22"/>
                      <w:lang w:val="fr-FR"/>
                    </w:rPr>
                    <w:tag w:val="goog_rdk_142"/>
                    <w:id w:val="1829751172"/>
                    <w:showingPlcHdr/>
                  </w:sdtPr>
                  <w:sdtContent>
                    <w:r w:rsidR="00DB6E45" w:rsidRPr="000749EB">
                      <w:rPr>
                        <w:rFonts w:ascii="Lato" w:hAnsi="Lato"/>
                        <w:sz w:val="22"/>
                        <w:szCs w:val="22"/>
                        <w:lang w:val="fr-FR"/>
                      </w:rPr>
                      <w:t xml:space="preserve">     </w:t>
                    </w:r>
                  </w:sdtContent>
                </w:sdt>
                <w:sdt>
                  <w:sdtPr>
                    <w:rPr>
                      <w:rFonts w:ascii="Lato" w:hAnsi="Lato"/>
                      <w:sz w:val="22"/>
                      <w:szCs w:val="22"/>
                      <w:lang w:val="fr-FR"/>
                    </w:rPr>
                    <w:tag w:val="goog_rdk_143"/>
                    <w:id w:val="235910987"/>
                  </w:sdtPr>
                  <w:sdtContent>
                    <w:sdt>
                      <w:sdtPr>
                        <w:rPr>
                          <w:rFonts w:ascii="Lato" w:hAnsi="Lato"/>
                          <w:sz w:val="22"/>
                          <w:szCs w:val="22"/>
                          <w:lang w:val="fr-FR"/>
                        </w:rPr>
                        <w:tag w:val="goog_rdk_144"/>
                        <w:id w:val="1129525144"/>
                      </w:sdtPr>
                      <w:sdtContent>
                        <w:r w:rsidR="00517E41" w:rsidRPr="000749EB">
                          <w:rPr>
                            <w:rFonts w:ascii="Lato" w:eastAsia="Lato" w:hAnsi="Lato" w:cs="Lato"/>
                            <w:sz w:val="22"/>
                            <w:szCs w:val="22"/>
                            <w:lang w:val="fr-FR"/>
                          </w:rPr>
                          <w:t xml:space="preserve"> femmes à filière </w:t>
                        </w:r>
                      </w:sdtContent>
                    </w:sdt>
                    <w:sdt>
                      <w:sdtPr>
                        <w:rPr>
                          <w:rFonts w:ascii="Lato" w:hAnsi="Lato"/>
                          <w:sz w:val="22"/>
                          <w:szCs w:val="22"/>
                          <w:lang w:val="fr-FR"/>
                        </w:rPr>
                        <w:tag w:val="goog_rdk_145"/>
                        <w:id w:val="1733368262"/>
                        <w:showingPlcHdr/>
                      </w:sdtPr>
                      <w:sdtContent>
                        <w:r w:rsidR="00DB6E45" w:rsidRPr="000749EB">
                          <w:rPr>
                            <w:rFonts w:ascii="Lato" w:hAnsi="Lato"/>
                            <w:sz w:val="22"/>
                            <w:szCs w:val="22"/>
                            <w:lang w:val="fr-FR"/>
                          </w:rPr>
                          <w:t xml:space="preserve">     </w:t>
                        </w:r>
                      </w:sdtContent>
                    </w:sdt>
                  </w:sdtContent>
                </w:sdt>
                <w:sdt>
                  <w:sdtPr>
                    <w:rPr>
                      <w:rFonts w:ascii="Lato" w:hAnsi="Lato"/>
                      <w:sz w:val="22"/>
                      <w:szCs w:val="22"/>
                      <w:lang w:val="fr-FR"/>
                    </w:rPr>
                    <w:tag w:val="goog_rdk_147"/>
                    <w:id w:val="490319704"/>
                  </w:sdtPr>
                  <w:sdtContent>
                    <w:sdt>
                      <w:sdtPr>
                        <w:rPr>
                          <w:rFonts w:ascii="Lato" w:hAnsi="Lato"/>
                          <w:sz w:val="22"/>
                          <w:szCs w:val="22"/>
                          <w:lang w:val="fr-FR"/>
                        </w:rPr>
                        <w:tag w:val="goog_rdk_148"/>
                        <w:id w:val="-745356121"/>
                        <w:showingPlcHdr/>
                      </w:sdtPr>
                      <w:sdtContent>
                        <w:r w:rsidR="00DB6E45" w:rsidRPr="000749EB">
                          <w:rPr>
                            <w:rFonts w:ascii="Lato" w:hAnsi="Lato"/>
                            <w:sz w:val="22"/>
                            <w:szCs w:val="22"/>
                            <w:lang w:val="fr-FR"/>
                          </w:rPr>
                          <w:t xml:space="preserve">     </w:t>
                        </w:r>
                      </w:sdtContent>
                    </w:sdt>
                  </w:sdtContent>
                </w:sdt>
                <w:r w:rsidR="00517E41" w:rsidRPr="000749EB">
                  <w:rPr>
                    <w:rFonts w:ascii="Lato" w:eastAsia="Lato" w:hAnsi="Lato" w:cs="Lato"/>
                    <w:color w:val="000000"/>
                    <w:sz w:val="22"/>
                    <w:szCs w:val="22"/>
                    <w:lang w:val="fr-FR"/>
                  </w:rPr>
                  <w:t xml:space="preserve"> </w:t>
                </w:r>
                <w:sdt>
                  <w:sdtPr>
                    <w:rPr>
                      <w:rFonts w:ascii="Lato" w:hAnsi="Lato"/>
                      <w:sz w:val="22"/>
                      <w:szCs w:val="22"/>
                      <w:lang w:val="fr-FR"/>
                    </w:rPr>
                    <w:tag w:val="goog_rdk_152"/>
                    <w:id w:val="-199362419"/>
                  </w:sdtPr>
                  <w:sdtContent>
                    <w:sdt>
                      <w:sdtPr>
                        <w:rPr>
                          <w:rFonts w:ascii="Lato" w:hAnsi="Lato"/>
                          <w:sz w:val="22"/>
                          <w:szCs w:val="22"/>
                          <w:lang w:val="fr-FR"/>
                        </w:rPr>
                        <w:tag w:val="goog_rdk_153"/>
                        <w:id w:val="1743891878"/>
                      </w:sdtPr>
                      <w:sdtContent/>
                    </w:sdt>
                  </w:sdtContent>
                </w:sdt>
              </w:sdtContent>
            </w:sdt>
            <w:sdt>
              <w:sdtPr>
                <w:rPr>
                  <w:rFonts w:ascii="Lato" w:hAnsi="Lato"/>
                  <w:sz w:val="22"/>
                  <w:szCs w:val="22"/>
                  <w:lang w:val="fr-FR"/>
                </w:rPr>
                <w:tag w:val="goog_rdk_157"/>
                <w:id w:val="-1425208135"/>
              </w:sdtPr>
              <w:sdtContent>
                <w:r w:rsidR="00517E41" w:rsidRPr="000749EB">
                  <w:rPr>
                    <w:rFonts w:ascii="Lato" w:eastAsia="Lato" w:hAnsi="Lato" w:cs="Lato"/>
                    <w:sz w:val="22"/>
                    <w:szCs w:val="22"/>
                    <w:lang w:val="fr-FR"/>
                  </w:rPr>
                  <w:t>Interventions spécifiques</w:t>
                </w:r>
              </w:sdtContent>
            </w:sdt>
            <w:r w:rsidR="00517E41" w:rsidRPr="000749EB">
              <w:rPr>
                <w:rFonts w:ascii="Lato" w:eastAsia="Lato" w:hAnsi="Lato" w:cs="Lato"/>
                <w:color w:val="000000"/>
                <w:sz w:val="22"/>
                <w:szCs w:val="22"/>
                <w:lang w:val="fr-FR"/>
              </w:rPr>
              <w:t xml:space="preserve"> dans des zones </w:t>
            </w:r>
            <w:r w:rsidR="00517E41" w:rsidRPr="000749EB">
              <w:rPr>
                <w:rFonts w:ascii="Lato" w:eastAsia="Lato" w:hAnsi="Lato" w:cs="Lato"/>
                <w:b/>
                <w:bCs/>
                <w:color w:val="000000"/>
                <w:sz w:val="22"/>
                <w:szCs w:val="22"/>
                <w:lang w:val="fr-FR"/>
              </w:rPr>
              <w:t xml:space="preserve">défavorisées </w:t>
            </w:r>
            <w:sdt>
              <w:sdtPr>
                <w:rPr>
                  <w:rFonts w:ascii="Lato" w:hAnsi="Lato"/>
                  <w:sz w:val="22"/>
                  <w:szCs w:val="22"/>
                  <w:lang w:val="fr-FR"/>
                </w:rPr>
                <w:tag w:val="goog_rdk_158"/>
                <w:id w:val="1442127111"/>
              </w:sdtPr>
              <w:sdtContent>
                <w:sdt>
                  <w:sdtPr>
                    <w:rPr>
                      <w:rFonts w:ascii="Lato" w:hAnsi="Lato"/>
                      <w:sz w:val="22"/>
                      <w:szCs w:val="22"/>
                      <w:lang w:val="fr-FR"/>
                    </w:rPr>
                    <w:tag w:val="goog_rdk_159"/>
                    <w:id w:val="1315612403"/>
                  </w:sdtPr>
                  <w:sdtContent>
                    <w:r w:rsidR="00517E41" w:rsidRPr="000749EB">
                      <w:rPr>
                        <w:rFonts w:ascii="Lato" w:eastAsia="Lato" w:hAnsi="Lato" w:cs="Lato"/>
                        <w:sz w:val="22"/>
                        <w:szCs w:val="22"/>
                        <w:lang w:val="fr-FR"/>
                      </w:rPr>
                      <w:t>telles</w:t>
                    </w:r>
                  </w:sdtContent>
                </w:sdt>
              </w:sdtContent>
            </w:sdt>
            <w:sdt>
              <w:sdtPr>
                <w:rPr>
                  <w:rFonts w:ascii="Lato" w:hAnsi="Lato"/>
                  <w:sz w:val="22"/>
                  <w:szCs w:val="22"/>
                  <w:lang w:val="fr-FR"/>
                </w:rPr>
                <w:tag w:val="goog_rdk_160"/>
                <w:id w:val="348470648"/>
              </w:sdtPr>
              <w:sdtContent>
                <w:sdt>
                  <w:sdtPr>
                    <w:rPr>
                      <w:rFonts w:ascii="Lato" w:hAnsi="Lato"/>
                      <w:sz w:val="22"/>
                      <w:szCs w:val="22"/>
                      <w:lang w:val="fr-FR"/>
                    </w:rPr>
                    <w:tag w:val="goog_rdk_161"/>
                    <w:id w:val="197996821"/>
                    <w:showingPlcHdr/>
                  </w:sdtPr>
                  <w:sdtContent>
                    <w:r w:rsidR="00DB6E45" w:rsidRPr="000749EB">
                      <w:rPr>
                        <w:rFonts w:ascii="Lato" w:hAnsi="Lato"/>
                        <w:sz w:val="22"/>
                        <w:szCs w:val="22"/>
                        <w:lang w:val="fr-FR"/>
                      </w:rPr>
                      <w:t xml:space="preserve">     </w:t>
                    </w:r>
                  </w:sdtContent>
                </w:sdt>
              </w:sdtContent>
            </w:sdt>
            <w:r w:rsidR="00517E41" w:rsidRPr="000749EB">
              <w:rPr>
                <w:rFonts w:ascii="Lato" w:eastAsia="Lato" w:hAnsi="Lato" w:cs="Lato"/>
                <w:color w:val="000000"/>
                <w:sz w:val="22"/>
                <w:szCs w:val="22"/>
                <w:lang w:val="fr-FR"/>
              </w:rPr>
              <w:t xml:space="preserve"> que les zones de </w:t>
            </w:r>
            <w:sdt>
              <w:sdtPr>
                <w:rPr>
                  <w:rFonts w:ascii="Lato" w:hAnsi="Lato"/>
                  <w:sz w:val="22"/>
                  <w:szCs w:val="22"/>
                  <w:lang w:val="fr-FR"/>
                </w:rPr>
                <w:tag w:val="goog_rdk_162"/>
                <w:id w:val="-1721336307"/>
              </w:sdtPr>
              <w:sdtContent>
                <w:sdt>
                  <w:sdtPr>
                    <w:rPr>
                      <w:rFonts w:ascii="Lato" w:hAnsi="Lato"/>
                      <w:sz w:val="22"/>
                      <w:szCs w:val="22"/>
                      <w:lang w:val="fr-FR"/>
                    </w:rPr>
                    <w:tag w:val="goog_rdk_163"/>
                    <w:id w:val="1973848633"/>
                  </w:sdtPr>
                  <w:sdtContent>
                    <w:r w:rsidR="00517E41" w:rsidRPr="000749EB">
                      <w:rPr>
                        <w:rFonts w:ascii="Lato" w:eastAsia="Lato" w:hAnsi="Lato" w:cs="Lato"/>
                        <w:sz w:val="22"/>
                        <w:szCs w:val="22"/>
                        <w:lang w:val="fr-FR"/>
                      </w:rPr>
                      <w:t>réfugiés</w:t>
                    </w:r>
                  </w:sdtContent>
                </w:sdt>
              </w:sdtContent>
            </w:sdt>
            <w:sdt>
              <w:sdtPr>
                <w:rPr>
                  <w:rFonts w:ascii="Lato" w:hAnsi="Lato"/>
                  <w:sz w:val="22"/>
                  <w:szCs w:val="22"/>
                  <w:lang w:val="fr-FR"/>
                </w:rPr>
                <w:tag w:val="goog_rdk_164"/>
                <w:id w:val="2132602252"/>
              </w:sdtPr>
              <w:sdtContent>
                <w:sdt>
                  <w:sdtPr>
                    <w:rPr>
                      <w:rFonts w:ascii="Lato" w:hAnsi="Lato"/>
                      <w:sz w:val="22"/>
                      <w:szCs w:val="22"/>
                      <w:lang w:val="fr-FR"/>
                    </w:rPr>
                    <w:tag w:val="goog_rdk_165"/>
                    <w:id w:val="2112747426"/>
                    <w:showingPlcHdr/>
                  </w:sdtPr>
                  <w:sdtContent>
                    <w:r w:rsidR="00DB6E45" w:rsidRPr="000749EB">
                      <w:rPr>
                        <w:rFonts w:ascii="Lato" w:hAnsi="Lato"/>
                        <w:sz w:val="22"/>
                        <w:szCs w:val="22"/>
                        <w:lang w:val="fr-FR"/>
                      </w:rPr>
                      <w:t xml:space="preserve">     </w:t>
                    </w:r>
                  </w:sdtContent>
                </w:sdt>
              </w:sdtContent>
            </w:sdt>
            <w:r w:rsidR="00517E41" w:rsidRPr="000749EB">
              <w:rPr>
                <w:rFonts w:ascii="Lato" w:eastAsia="Lato" w:hAnsi="Lato" w:cs="Lato"/>
                <w:color w:val="000000"/>
                <w:sz w:val="22"/>
                <w:szCs w:val="22"/>
                <w:lang w:val="fr-FR"/>
              </w:rPr>
              <w:t xml:space="preserve"> et/ou populations hôtes. </w:t>
            </w:r>
          </w:p>
        </w:tc>
      </w:tr>
    </w:tbl>
    <w:p w14:paraId="2CB68FBB" w14:textId="6B36E346" w:rsidR="002D3AFB" w:rsidRPr="000749EB" w:rsidRDefault="002D3AFB" w:rsidP="603E9045">
      <w:pPr>
        <w:spacing w:before="100" w:beforeAutospacing="1" w:after="100" w:afterAutospacing="1" w:line="300" w:lineRule="atLeast"/>
        <w:rPr>
          <w:rStyle w:val="lev"/>
          <w:rFonts w:ascii="Lato" w:eastAsiaTheme="majorEastAsia" w:hAnsi="Lato" w:cs="Segoe UI"/>
          <w:lang w:val="fr-FR" w:eastAsia="en-GB"/>
        </w:rPr>
      </w:pPr>
      <w:r w:rsidRPr="000749EB">
        <w:rPr>
          <w:rStyle w:val="lev"/>
          <w:rFonts w:ascii="Lato" w:eastAsiaTheme="majorEastAsia" w:hAnsi="Lato" w:cs="Segoe UI"/>
          <w:lang w:val="fr-FR" w:eastAsia="en-GB"/>
        </w:rPr>
        <w:t xml:space="preserve">Technologies </w:t>
      </w:r>
      <w:r w:rsidR="79F96FCA" w:rsidRPr="000749EB">
        <w:rPr>
          <w:rStyle w:val="lev"/>
          <w:rFonts w:ascii="Lato" w:eastAsiaTheme="majorEastAsia" w:hAnsi="Lato" w:cs="Segoe UI"/>
          <w:lang w:val="fr-FR" w:eastAsia="en-GB"/>
        </w:rPr>
        <w:t>ciblées :</w:t>
      </w:r>
      <w:r w:rsidRPr="000749EB">
        <w:rPr>
          <w:rStyle w:val="lev"/>
          <w:rFonts w:ascii="Lato" w:eastAsiaTheme="majorEastAsia" w:hAnsi="Lato" w:cs="Segoe UI"/>
          <w:lang w:val="fr-FR" w:eastAsia="en-GB"/>
        </w:rPr>
        <w:t xml:space="preserve"> </w:t>
      </w:r>
    </w:p>
    <w:p w14:paraId="5572EA9D" w14:textId="65C76676" w:rsidR="00517E41" w:rsidRPr="000749EB" w:rsidRDefault="00517E41" w:rsidP="00517E41">
      <w:pPr>
        <w:spacing w:before="280" w:after="280"/>
        <w:jc w:val="both"/>
        <w:rPr>
          <w:rFonts w:ascii="Lato" w:eastAsia="Lato" w:hAnsi="Lato" w:cs="Lato"/>
          <w:strike/>
          <w:lang w:val="fr-FR"/>
        </w:rPr>
      </w:pPr>
      <w:r w:rsidRPr="000749EB">
        <w:rPr>
          <w:rFonts w:ascii="Lato" w:eastAsia="Lato" w:hAnsi="Lato" w:cs="Lato"/>
          <w:color w:val="000000"/>
          <w:lang w:val="fr-FR"/>
        </w:rPr>
        <w:t xml:space="preserve">Cet appel à candidature </w:t>
      </w:r>
      <w:r w:rsidRPr="000749EB">
        <w:rPr>
          <w:rFonts w:ascii="Lato" w:eastAsia="Lato" w:hAnsi="Lato" w:cs="Lato"/>
          <w:lang w:val="fr-FR"/>
        </w:rPr>
        <w:t xml:space="preserve">financera les activités des </w:t>
      </w:r>
      <w:sdt>
        <w:sdtPr>
          <w:rPr>
            <w:lang w:val="fr-FR"/>
          </w:rPr>
          <w:tag w:val="goog_rdk_168"/>
          <w:id w:val="18139080"/>
        </w:sdtPr>
        <w:sdtContent>
          <w:r w:rsidRPr="000749EB">
            <w:rPr>
              <w:rFonts w:ascii="Lato" w:eastAsia="Lato" w:hAnsi="Lato" w:cs="Lato"/>
              <w:lang w:val="fr-FR"/>
            </w:rPr>
            <w:t xml:space="preserve">structures impliquées dans la production et/ou distribution de solutions de </w:t>
          </w:r>
        </w:sdtContent>
      </w:sdt>
      <w:sdt>
        <w:sdtPr>
          <w:rPr>
            <w:lang w:val="fr-FR"/>
          </w:rPr>
          <w:tag w:val="goog_rdk_169"/>
          <w:id w:val="-1589951891"/>
          <w:showingPlcHdr/>
        </w:sdtPr>
        <w:sdtContent>
          <w:r w:rsidR="00DB6E45" w:rsidRPr="000749EB">
            <w:rPr>
              <w:lang w:val="fr-FR"/>
            </w:rPr>
            <w:t xml:space="preserve">     </w:t>
          </w:r>
        </w:sdtContent>
      </w:sdt>
      <w:r w:rsidRPr="000749EB">
        <w:rPr>
          <w:rFonts w:ascii="Lato" w:eastAsia="Lato" w:hAnsi="Lato" w:cs="Lato"/>
          <w:b/>
          <w:bCs/>
          <w:lang w:val="fr-FR"/>
        </w:rPr>
        <w:t>cuisson propre efficace</w:t>
      </w:r>
      <w:r w:rsidRPr="000749EB">
        <w:rPr>
          <w:rFonts w:ascii="Lato" w:eastAsia="Lato" w:hAnsi="Lato" w:cs="Lato"/>
          <w:lang w:val="fr-FR"/>
        </w:rPr>
        <w:t xml:space="preserve"> </w:t>
      </w:r>
      <w:sdt>
        <w:sdtPr>
          <w:rPr>
            <w:lang w:val="fr-FR"/>
          </w:rPr>
          <w:tag w:val="goog_rdk_170"/>
          <w:id w:val="1996686006"/>
        </w:sdtPr>
        <w:sdtContent>
          <w:r w:rsidRPr="000749EB">
            <w:rPr>
              <w:rFonts w:ascii="Lato" w:eastAsia="Lato" w:hAnsi="Lato" w:cs="Lato"/>
              <w:lang w:val="fr-FR"/>
            </w:rPr>
            <w:t xml:space="preserve">adaptées aux besoins des ménages </w:t>
          </w:r>
          <w:sdt>
            <w:sdtPr>
              <w:rPr>
                <w:lang w:val="fr-FR"/>
              </w:rPr>
              <w:tag w:val="goog_rdk_171"/>
              <w:id w:val="-1426506407"/>
              <w:showingPlcHdr/>
            </w:sdtPr>
            <w:sdtContent>
              <w:r w:rsidR="00DB6E45" w:rsidRPr="000749EB">
                <w:rPr>
                  <w:lang w:val="fr-FR"/>
                </w:rPr>
                <w:t xml:space="preserve">     </w:t>
              </w:r>
            </w:sdtContent>
          </w:sdt>
        </w:sdtContent>
      </w:sdt>
      <w:sdt>
        <w:sdtPr>
          <w:rPr>
            <w:lang w:val="fr-FR"/>
          </w:rPr>
          <w:tag w:val="goog_rdk_172"/>
          <w:id w:val="1109780737"/>
          <w:showingPlcHdr/>
        </w:sdtPr>
        <w:sdtContent>
          <w:r w:rsidR="00DB6E45" w:rsidRPr="000749EB">
            <w:rPr>
              <w:lang w:val="fr-FR"/>
            </w:rPr>
            <w:t xml:space="preserve">     </w:t>
          </w:r>
        </w:sdtContent>
      </w:sdt>
      <w:r w:rsidRPr="000749EB">
        <w:rPr>
          <w:rFonts w:ascii="Lato" w:eastAsia="Lato" w:hAnsi="Lato" w:cs="Lato"/>
          <w:lang w:val="fr-FR"/>
        </w:rPr>
        <w:t xml:space="preserve"> nigériens ; chaque sous-catégorie doit respecter des </w:t>
      </w:r>
      <w:r w:rsidRPr="000749EB">
        <w:rPr>
          <w:rFonts w:ascii="Lato" w:eastAsia="Lato" w:hAnsi="Lato" w:cs="Lato"/>
          <w:b/>
          <w:bCs/>
          <w:lang w:val="fr-FR"/>
        </w:rPr>
        <w:t>critères d’éligibilité</w:t>
      </w:r>
      <w:r w:rsidRPr="000749EB">
        <w:rPr>
          <w:rFonts w:ascii="Lato" w:eastAsia="Lato" w:hAnsi="Lato" w:cs="Lato"/>
          <w:lang w:val="fr-FR"/>
        </w:rPr>
        <w:t xml:space="preserve"> (</w:t>
      </w:r>
      <w:sdt>
        <w:sdtPr>
          <w:rPr>
            <w:lang w:val="fr-FR"/>
          </w:rPr>
          <w:tag w:val="goog_rdk_173"/>
          <w:id w:val="-1621813426"/>
        </w:sdtPr>
        <w:sdtContent>
          <w:r w:rsidRPr="000749EB">
            <w:rPr>
              <w:rFonts w:ascii="Lato" w:eastAsia="Lato" w:hAnsi="Lato" w:cs="Lato"/>
              <w:lang w:val="fr-FR"/>
            </w:rPr>
            <w:t xml:space="preserve">économie potentielle de combustible de </w:t>
          </w:r>
          <w:r w:rsidRPr="000749EB">
            <w:rPr>
              <w:rFonts w:ascii="Lato" w:eastAsia="Lato" w:hAnsi="Lato" w:cs="Lato"/>
              <w:highlight w:val="white"/>
              <w:lang w:val="fr-FR"/>
            </w:rPr>
            <w:t>25</w:t>
          </w:r>
          <w:r w:rsidRPr="000749EB">
            <w:rPr>
              <w:rFonts w:ascii="Lato" w:eastAsia="Lato" w:hAnsi="Lato" w:cs="Lato"/>
              <w:lang w:val="fr-FR"/>
            </w:rPr>
            <w:t xml:space="preserve">% par rapport au foyer 3 pierre selon le protocole de tests TTC, une </w:t>
          </w:r>
        </w:sdtContent>
      </w:sdt>
      <w:r w:rsidRPr="000749EB">
        <w:rPr>
          <w:rFonts w:ascii="Lato" w:eastAsia="Lato" w:hAnsi="Lato" w:cs="Lato"/>
          <w:lang w:val="fr-FR"/>
        </w:rPr>
        <w:t xml:space="preserve">durée de vie garantie, traçabilité, conformité ANMC) </w:t>
      </w:r>
    </w:p>
    <w:p w14:paraId="349F693E" w14:textId="77777777" w:rsidR="00517E41" w:rsidRPr="000749EB" w:rsidRDefault="00517E41" w:rsidP="00517E41">
      <w:pPr>
        <w:pBdr>
          <w:top w:val="nil"/>
          <w:left w:val="nil"/>
          <w:bottom w:val="nil"/>
          <w:right w:val="nil"/>
          <w:between w:val="nil"/>
        </w:pBdr>
        <w:spacing w:before="280" w:after="280"/>
        <w:jc w:val="both"/>
        <w:rPr>
          <w:rFonts w:ascii="Lato" w:eastAsia="Lato" w:hAnsi="Lato" w:cs="Lato"/>
          <w:color w:val="000000"/>
          <w:lang w:val="fr-FR"/>
        </w:rPr>
      </w:pPr>
      <w:r w:rsidRPr="000749EB">
        <w:rPr>
          <w:rFonts w:ascii="Lato" w:eastAsia="Lato" w:hAnsi="Lato" w:cs="Lato"/>
          <w:b/>
          <w:bCs/>
          <w:color w:val="000000"/>
          <w:lang w:val="fr-FR"/>
        </w:rPr>
        <w:t>A. Solutions GPL (kits &amp; cuisinières)</w:t>
      </w:r>
    </w:p>
    <w:p w14:paraId="6295520D" w14:textId="77777777" w:rsidR="00517E41" w:rsidRPr="000749EB" w:rsidRDefault="00517E41" w:rsidP="00517E41">
      <w:pPr>
        <w:numPr>
          <w:ilvl w:val="0"/>
          <w:numId w:val="40"/>
        </w:numPr>
        <w:spacing w:before="280"/>
        <w:jc w:val="both"/>
        <w:rPr>
          <w:lang w:val="fr-FR"/>
        </w:rPr>
      </w:pPr>
      <w:r w:rsidRPr="000749EB">
        <w:rPr>
          <w:rFonts w:ascii="Lato" w:eastAsia="Lato" w:hAnsi="Lato" w:cs="Lato"/>
          <w:b/>
          <w:bCs/>
          <w:lang w:val="fr-FR"/>
        </w:rPr>
        <w:t>Kit complet 6 kg</w:t>
      </w:r>
      <w:r w:rsidRPr="000749EB">
        <w:rPr>
          <w:rFonts w:ascii="Lato" w:eastAsia="Lato" w:hAnsi="Lato" w:cs="Lato"/>
          <w:lang w:val="fr-FR"/>
        </w:rPr>
        <w:t xml:space="preserve"> (bouteille pleine 6 kg + brûleur/cuisinière adaptée aux marmites locales, pose marmite, pare-vent) ;</w:t>
      </w:r>
    </w:p>
    <w:p w14:paraId="1579B775" w14:textId="1E84B0DA" w:rsidR="00517E41" w:rsidRPr="000749EB" w:rsidRDefault="00517E41" w:rsidP="00517E41">
      <w:pPr>
        <w:numPr>
          <w:ilvl w:val="0"/>
          <w:numId w:val="40"/>
        </w:numPr>
        <w:jc w:val="both"/>
        <w:rPr>
          <w:lang w:val="fr-FR"/>
        </w:rPr>
      </w:pPr>
      <w:r w:rsidRPr="000749EB">
        <w:rPr>
          <w:rFonts w:ascii="Lato" w:eastAsia="Lato" w:hAnsi="Lato" w:cs="Lato"/>
          <w:b/>
          <w:bCs/>
          <w:lang w:val="fr-FR"/>
        </w:rPr>
        <w:t>Cuisinières 1 feu</w:t>
      </w:r>
      <w:r w:rsidR="00180306" w:rsidRPr="000749EB">
        <w:rPr>
          <w:rFonts w:ascii="Lato" w:eastAsia="Lato" w:hAnsi="Lato" w:cs="Lato"/>
          <w:b/>
          <w:bCs/>
          <w:lang w:val="fr-FR"/>
        </w:rPr>
        <w:t>, 2 feux</w:t>
      </w:r>
      <w:r w:rsidRPr="000749EB">
        <w:rPr>
          <w:rFonts w:ascii="Lato" w:eastAsia="Lato" w:hAnsi="Lato" w:cs="Lato"/>
          <w:b/>
          <w:bCs/>
          <w:lang w:val="fr-FR"/>
        </w:rPr>
        <w:t xml:space="preserve"> &amp; </w:t>
      </w:r>
      <w:r w:rsidR="00180306" w:rsidRPr="000749EB">
        <w:rPr>
          <w:rFonts w:ascii="Lato" w:eastAsia="Lato" w:hAnsi="Lato" w:cs="Lato"/>
          <w:b/>
          <w:bCs/>
          <w:lang w:val="fr-FR"/>
        </w:rPr>
        <w:t>3</w:t>
      </w:r>
      <w:r w:rsidRPr="000749EB">
        <w:rPr>
          <w:rFonts w:ascii="Lato" w:eastAsia="Lato" w:hAnsi="Lato" w:cs="Lato"/>
          <w:b/>
          <w:bCs/>
          <w:lang w:val="fr-FR"/>
        </w:rPr>
        <w:t xml:space="preserve"> feux</w:t>
      </w:r>
      <w:r w:rsidRPr="000749EB">
        <w:rPr>
          <w:rFonts w:ascii="Lato" w:eastAsia="Lato" w:hAnsi="Lato" w:cs="Lato"/>
          <w:lang w:val="fr-FR"/>
        </w:rPr>
        <w:t xml:space="preserve"> (de production locales ou importées) ;</w:t>
      </w:r>
    </w:p>
    <w:p w14:paraId="797FCB35" w14:textId="77777777" w:rsidR="00517E41" w:rsidRPr="000749EB" w:rsidRDefault="00517E41" w:rsidP="00517E41">
      <w:pPr>
        <w:numPr>
          <w:ilvl w:val="0"/>
          <w:numId w:val="40"/>
        </w:numPr>
        <w:spacing w:after="280"/>
        <w:jc w:val="both"/>
        <w:rPr>
          <w:lang w:val="fr-FR"/>
        </w:rPr>
      </w:pPr>
      <w:r w:rsidRPr="000749EB">
        <w:rPr>
          <w:rFonts w:ascii="Lato" w:eastAsia="Lato" w:hAnsi="Lato" w:cs="Lato"/>
          <w:b/>
          <w:bCs/>
          <w:lang w:val="fr-FR"/>
        </w:rPr>
        <w:t>Bouteilles 3 kg, 6 kg, 12,5 kg + accessoires normés</w:t>
      </w:r>
      <w:r w:rsidRPr="000749EB">
        <w:rPr>
          <w:rFonts w:ascii="Lato" w:eastAsia="Lato" w:hAnsi="Lato" w:cs="Lato"/>
          <w:lang w:val="fr-FR"/>
        </w:rPr>
        <w:t xml:space="preserve"> </w:t>
      </w:r>
    </w:p>
    <w:p w14:paraId="36A3A9F0" w14:textId="2DB2B175" w:rsidR="00517E41" w:rsidRPr="000749EB" w:rsidRDefault="00517E41" w:rsidP="00517E41">
      <w:pPr>
        <w:spacing w:before="280" w:after="280"/>
        <w:jc w:val="both"/>
        <w:rPr>
          <w:rFonts w:ascii="Lato" w:eastAsia="Lato" w:hAnsi="Lato" w:cs="Lato"/>
          <w:lang w:val="fr-FR"/>
        </w:rPr>
      </w:pPr>
      <w:r w:rsidRPr="000749EB">
        <w:rPr>
          <w:rFonts w:ascii="Lato" w:eastAsia="Lato" w:hAnsi="Lato" w:cs="Lato"/>
          <w:b/>
          <w:bCs/>
          <w:lang w:val="fr-FR"/>
        </w:rPr>
        <w:t>B. Foyers métalliques améliorés – biomasse</w:t>
      </w:r>
      <w:sdt>
        <w:sdtPr>
          <w:rPr>
            <w:lang w:val="fr-FR"/>
          </w:rPr>
          <w:tag w:val="goog_rdk_179"/>
          <w:id w:val="1712470609"/>
          <w:showingPlcHdr/>
        </w:sdtPr>
        <w:sdtContent>
          <w:r w:rsidR="00DB6E45" w:rsidRPr="000749EB">
            <w:rPr>
              <w:lang w:val="fr-FR"/>
            </w:rPr>
            <w:t xml:space="preserve">     </w:t>
          </w:r>
        </w:sdtContent>
      </w:sdt>
    </w:p>
    <w:p w14:paraId="3FBB356D" w14:textId="56565806" w:rsidR="00517E41" w:rsidRPr="000749EB" w:rsidRDefault="00517E41" w:rsidP="00517E41">
      <w:pPr>
        <w:numPr>
          <w:ilvl w:val="0"/>
          <w:numId w:val="41"/>
        </w:numPr>
        <w:spacing w:before="280"/>
        <w:jc w:val="both"/>
        <w:rPr>
          <w:lang w:val="fr-FR"/>
        </w:rPr>
      </w:pPr>
      <w:r w:rsidRPr="000749EB">
        <w:rPr>
          <w:rFonts w:ascii="Lato" w:eastAsia="Lato" w:hAnsi="Lato" w:cs="Lato"/>
          <w:lang w:val="fr-FR"/>
        </w:rPr>
        <w:t xml:space="preserve">Modèles </w:t>
      </w:r>
      <w:sdt>
        <w:sdtPr>
          <w:rPr>
            <w:lang w:val="fr-FR"/>
          </w:rPr>
          <w:tag w:val="goog_rdk_180"/>
          <w:id w:val="-1647295368"/>
          <w:showingPlcHdr/>
        </w:sdtPr>
        <w:sdtContent>
          <w:r w:rsidR="00EA7BFF" w:rsidRPr="000749EB">
            <w:rPr>
              <w:lang w:val="fr-FR"/>
            </w:rPr>
            <w:t xml:space="preserve">     </w:t>
          </w:r>
        </w:sdtContent>
      </w:sdt>
      <w:r w:rsidRPr="000749EB">
        <w:rPr>
          <w:rFonts w:ascii="Lato" w:eastAsia="Lato" w:hAnsi="Lato" w:cs="Lato"/>
          <w:lang w:val="fr-FR"/>
        </w:rPr>
        <w:t xml:space="preserve"> bois</w:t>
      </w:r>
      <w:sdt>
        <w:sdtPr>
          <w:rPr>
            <w:lang w:val="fr-FR"/>
          </w:rPr>
          <w:tag w:val="goog_rdk_181"/>
          <w:id w:val="-437226057"/>
          <w:showingPlcHdr/>
        </w:sdtPr>
        <w:sdtContent>
          <w:r w:rsidR="00DB6E45" w:rsidRPr="000749EB">
            <w:rPr>
              <w:lang w:val="fr-FR"/>
            </w:rPr>
            <w:t xml:space="preserve">     </w:t>
          </w:r>
        </w:sdtContent>
      </w:sdt>
      <w:r w:rsidRPr="000749EB">
        <w:rPr>
          <w:rFonts w:ascii="Lato" w:eastAsia="Lato" w:hAnsi="Lato" w:cs="Lato"/>
          <w:lang w:val="fr-FR"/>
        </w:rPr>
        <w:t>optimisés (flux d’air, chambre de combustion, isolation, pare-vent, grille) ;</w:t>
      </w:r>
    </w:p>
    <w:p w14:paraId="0BFD7D41" w14:textId="0D026D87" w:rsidR="00517E41" w:rsidRPr="000749EB" w:rsidRDefault="00000000" w:rsidP="00517E41">
      <w:pPr>
        <w:numPr>
          <w:ilvl w:val="0"/>
          <w:numId w:val="41"/>
        </w:numPr>
        <w:jc w:val="both"/>
        <w:rPr>
          <w:lang w:val="fr-FR"/>
        </w:rPr>
      </w:pPr>
      <w:sdt>
        <w:sdtPr>
          <w:rPr>
            <w:lang w:val="fr-FR"/>
          </w:rPr>
          <w:tag w:val="goog_rdk_183"/>
          <w:id w:val="207545886"/>
          <w:showingPlcHdr/>
        </w:sdtPr>
        <w:sdtContent>
          <w:r w:rsidR="00DB6E45" w:rsidRPr="000749EB">
            <w:rPr>
              <w:lang w:val="fr-FR"/>
            </w:rPr>
            <w:t xml:space="preserve">     </w:t>
          </w:r>
        </w:sdtContent>
      </w:sdt>
      <w:proofErr w:type="gramStart"/>
      <w:r w:rsidR="00517E41" w:rsidRPr="000749EB">
        <w:rPr>
          <w:rFonts w:ascii="Lato" w:eastAsia="Lato" w:hAnsi="Lato" w:cs="Lato"/>
          <w:b/>
          <w:bCs/>
          <w:lang w:val="fr-FR"/>
        </w:rPr>
        <w:t>cage</w:t>
      </w:r>
      <w:proofErr w:type="gramEnd"/>
      <w:r w:rsidR="00517E41" w:rsidRPr="000749EB">
        <w:rPr>
          <w:rFonts w:ascii="Lato" w:eastAsia="Lato" w:hAnsi="Lato" w:cs="Lato"/>
          <w:b/>
          <w:bCs/>
          <w:lang w:val="fr-FR"/>
        </w:rPr>
        <w:t xml:space="preserve"> métallique</w:t>
      </w:r>
      <w:r w:rsidR="00517E41" w:rsidRPr="000749EB">
        <w:rPr>
          <w:rFonts w:ascii="Lato" w:eastAsia="Lato" w:hAnsi="Lato" w:cs="Lato"/>
          <w:lang w:val="fr-FR"/>
        </w:rPr>
        <w:t xml:space="preserve"> robuste </w:t>
      </w:r>
      <w:sdt>
        <w:sdtPr>
          <w:rPr>
            <w:lang w:val="fr-FR"/>
          </w:rPr>
          <w:tag w:val="goog_rdk_184"/>
          <w:id w:val="1304545104"/>
        </w:sdtPr>
        <w:sdtContent>
          <w:r w:rsidR="00517E41" w:rsidRPr="000749EB">
            <w:rPr>
              <w:rFonts w:ascii="Lato" w:eastAsia="Lato" w:hAnsi="Lato" w:cs="Lato"/>
              <w:lang w:val="fr-FR"/>
            </w:rPr>
            <w:t>et qualité contrôlée</w:t>
          </w:r>
        </w:sdtContent>
      </w:sdt>
      <w:r w:rsidR="00517E41" w:rsidRPr="000749EB">
        <w:rPr>
          <w:rFonts w:ascii="Lato" w:eastAsia="Lato" w:hAnsi="Lato" w:cs="Lato"/>
          <w:lang w:val="fr-FR"/>
        </w:rPr>
        <w:t>;</w:t>
      </w:r>
    </w:p>
    <w:p w14:paraId="16BAD43F" w14:textId="5971DF10" w:rsidR="00517E41" w:rsidRPr="000749EB" w:rsidRDefault="00517E41" w:rsidP="00517E41">
      <w:pPr>
        <w:numPr>
          <w:ilvl w:val="0"/>
          <w:numId w:val="41"/>
        </w:numPr>
        <w:spacing w:after="280"/>
        <w:jc w:val="both"/>
        <w:rPr>
          <w:lang w:val="fr-FR"/>
        </w:rPr>
      </w:pPr>
      <w:r w:rsidRPr="000749EB">
        <w:rPr>
          <w:rFonts w:ascii="Lato" w:eastAsia="Lato" w:hAnsi="Lato" w:cs="Lato"/>
          <w:b/>
          <w:bCs/>
          <w:lang w:val="fr-FR"/>
        </w:rPr>
        <w:lastRenderedPageBreak/>
        <w:t>Cibles de performance</w:t>
      </w:r>
      <w:r w:rsidRPr="000749EB">
        <w:rPr>
          <w:rFonts w:ascii="Lato" w:eastAsia="Lato" w:hAnsi="Lato" w:cs="Lato"/>
          <w:lang w:val="fr-FR"/>
        </w:rPr>
        <w:t xml:space="preserve"> : amélioration mesurable de l’efficacité </w:t>
      </w:r>
      <w:sdt>
        <w:sdtPr>
          <w:rPr>
            <w:lang w:val="fr-FR"/>
          </w:rPr>
          <w:tag w:val="goog_rdk_185"/>
          <w:id w:val="1100735977"/>
        </w:sdtPr>
        <w:sdtContent>
          <w:sdt>
            <w:sdtPr>
              <w:rPr>
                <w:lang w:val="fr-FR"/>
              </w:rPr>
              <w:tag w:val="goog_rdk_186"/>
              <w:id w:val="-378349255"/>
            </w:sdtPr>
            <w:sdtContent/>
          </w:sdt>
          <w:r w:rsidRPr="000749EB">
            <w:rPr>
              <w:rFonts w:ascii="Lato" w:eastAsia="Lato" w:hAnsi="Lato" w:cs="Lato"/>
              <w:lang w:val="fr-FR"/>
            </w:rPr>
            <w:t xml:space="preserve">en économie de combustible (minimum </w:t>
          </w:r>
          <w:r w:rsidRPr="000749EB">
            <w:rPr>
              <w:rFonts w:ascii="Lato" w:eastAsia="Lato" w:hAnsi="Lato" w:cs="Lato"/>
              <w:highlight w:val="white"/>
              <w:lang w:val="fr-FR"/>
            </w:rPr>
            <w:t>25</w:t>
          </w:r>
          <w:r w:rsidRPr="000749EB">
            <w:rPr>
              <w:rFonts w:ascii="Lato" w:eastAsia="Lato" w:hAnsi="Lato" w:cs="Lato"/>
              <w:lang w:val="fr-FR"/>
            </w:rPr>
            <w:t>% par rapport aux foyers 3 pierre) selon des tests TCC adaptés effectués localement</w:t>
          </w:r>
          <w:r w:rsidR="00E4595C">
            <w:rPr>
              <w:rFonts w:ascii="Lato" w:eastAsia="Lato" w:hAnsi="Lato" w:cs="Lato"/>
              <w:lang w:val="fr-FR"/>
            </w:rPr>
            <w:t> ;</w:t>
          </w:r>
        </w:sdtContent>
      </w:sdt>
      <w:r w:rsidRPr="000749EB">
        <w:rPr>
          <w:rFonts w:ascii="Lato" w:eastAsia="Lato" w:hAnsi="Lato" w:cs="Lato"/>
          <w:lang w:val="fr-FR"/>
        </w:rPr>
        <w:t xml:space="preserve"> </w:t>
      </w:r>
      <w:sdt>
        <w:sdtPr>
          <w:rPr>
            <w:lang w:val="fr-FR"/>
          </w:rPr>
          <w:tag w:val="goog_rdk_189"/>
          <w:id w:val="228091954"/>
        </w:sdtPr>
        <w:sdtContent>
          <w:sdt>
            <w:sdtPr>
              <w:rPr>
                <w:lang w:val="fr-FR"/>
              </w:rPr>
              <w:tag w:val="goog_rdk_190"/>
              <w:id w:val="395446044"/>
            </w:sdtPr>
            <w:sdtContent/>
          </w:sdt>
        </w:sdtContent>
      </w:sdt>
      <w:r w:rsidRPr="000749EB">
        <w:rPr>
          <w:rFonts w:ascii="Lato" w:eastAsia="Lato" w:hAnsi="Lato" w:cs="Lato"/>
          <w:lang w:val="fr-FR"/>
        </w:rPr>
        <w:t xml:space="preserve"> </w:t>
      </w:r>
    </w:p>
    <w:p w14:paraId="56E57871" w14:textId="7B877C9C" w:rsidR="00517E41" w:rsidRPr="000749EB" w:rsidRDefault="00000000" w:rsidP="00517E41">
      <w:pPr>
        <w:pBdr>
          <w:top w:val="nil"/>
          <w:left w:val="nil"/>
          <w:bottom w:val="nil"/>
          <w:right w:val="nil"/>
          <w:between w:val="nil"/>
        </w:pBdr>
        <w:spacing w:before="280" w:after="280"/>
        <w:jc w:val="both"/>
        <w:rPr>
          <w:rFonts w:ascii="Lato" w:eastAsia="Lato" w:hAnsi="Lato" w:cs="Lato"/>
          <w:color w:val="000000"/>
          <w:lang w:val="fr-FR"/>
        </w:rPr>
      </w:pPr>
      <w:sdt>
        <w:sdtPr>
          <w:rPr>
            <w:lang w:val="fr-FR"/>
          </w:rPr>
          <w:tag w:val="goog_rdk_207"/>
          <w:id w:val="333955319"/>
        </w:sdtPr>
        <w:sdtContent>
          <w:sdt>
            <w:sdtPr>
              <w:rPr>
                <w:lang w:val="fr-FR"/>
              </w:rPr>
              <w:tag w:val="goog_rdk_208"/>
              <w:id w:val="1030065690"/>
            </w:sdtPr>
            <w:sdtContent>
              <w:r w:rsidR="00517E41" w:rsidRPr="000749EB">
                <w:rPr>
                  <w:rFonts w:ascii="Lato" w:eastAsia="Lato" w:hAnsi="Lato" w:cs="Lato"/>
                  <w:b/>
                  <w:bCs/>
                  <w:lang w:val="fr-FR"/>
                </w:rPr>
                <w:t>C</w:t>
              </w:r>
            </w:sdtContent>
          </w:sdt>
        </w:sdtContent>
      </w:sdt>
      <w:sdt>
        <w:sdtPr>
          <w:rPr>
            <w:lang w:val="fr-FR"/>
          </w:rPr>
          <w:tag w:val="goog_rdk_209"/>
          <w:id w:val="-2013317997"/>
          <w:showingPlcHdr/>
        </w:sdtPr>
        <w:sdtContent>
          <w:r w:rsidR="00DB6E45" w:rsidRPr="000749EB">
            <w:rPr>
              <w:lang w:val="fr-FR"/>
            </w:rPr>
            <w:t xml:space="preserve">     </w:t>
          </w:r>
        </w:sdtContent>
      </w:sdt>
      <w:r w:rsidR="00517E41" w:rsidRPr="000749EB">
        <w:rPr>
          <w:rFonts w:ascii="Lato" w:eastAsia="Lato" w:hAnsi="Lato" w:cs="Lato"/>
          <w:b/>
          <w:bCs/>
          <w:color w:val="000000"/>
          <w:lang w:val="fr-FR"/>
        </w:rPr>
        <w:t xml:space="preserve">Foyer </w:t>
      </w:r>
      <w:sdt>
        <w:sdtPr>
          <w:rPr>
            <w:lang w:val="fr-FR"/>
          </w:rPr>
          <w:tag w:val="goog_rdk_210"/>
          <w:id w:val="628646223"/>
        </w:sdtPr>
        <w:sdtContent>
          <w:sdt>
            <w:sdtPr>
              <w:rPr>
                <w:lang w:val="fr-FR"/>
              </w:rPr>
              <w:tag w:val="goog_rdk_211"/>
              <w:id w:val="875786824"/>
            </w:sdtPr>
            <w:sdtContent>
              <w:r w:rsidR="00517E41" w:rsidRPr="000749EB">
                <w:rPr>
                  <w:rFonts w:ascii="Lato" w:eastAsia="Lato" w:hAnsi="Lato" w:cs="Lato"/>
                  <w:b/>
                  <w:bCs/>
                  <w:lang w:val="fr-FR"/>
                </w:rPr>
                <w:t xml:space="preserve">à </w:t>
              </w:r>
            </w:sdtContent>
          </w:sdt>
        </w:sdtContent>
      </w:sdt>
      <w:sdt>
        <w:sdtPr>
          <w:rPr>
            <w:lang w:val="fr-FR"/>
          </w:rPr>
          <w:tag w:val="goog_rdk_212"/>
          <w:id w:val="2116255716"/>
          <w:showingPlcHdr/>
        </w:sdtPr>
        <w:sdtContent>
          <w:r w:rsidR="00DB6E45" w:rsidRPr="000749EB">
            <w:rPr>
              <w:lang w:val="fr-FR"/>
            </w:rPr>
            <w:t xml:space="preserve">     </w:t>
          </w:r>
        </w:sdtContent>
      </w:sdt>
      <w:r w:rsidR="00517E41" w:rsidRPr="000749EB">
        <w:rPr>
          <w:rFonts w:ascii="Lato" w:eastAsia="Lato" w:hAnsi="Lato" w:cs="Lato"/>
          <w:b/>
          <w:bCs/>
          <w:color w:val="000000"/>
          <w:lang w:val="fr-FR"/>
        </w:rPr>
        <w:t>charbon</w:t>
      </w:r>
      <w:r w:rsidR="001B3200" w:rsidRPr="000749EB">
        <w:rPr>
          <w:rFonts w:ascii="Lato" w:eastAsia="Lato" w:hAnsi="Lato" w:cs="Lato"/>
          <w:b/>
          <w:bCs/>
          <w:color w:val="000000"/>
          <w:lang w:val="fr-FR"/>
        </w:rPr>
        <w:t xml:space="preserve"> de bois</w:t>
      </w:r>
      <w:sdt>
        <w:sdtPr>
          <w:rPr>
            <w:lang w:val="fr-FR"/>
          </w:rPr>
          <w:tag w:val="goog_rdk_213"/>
          <w:id w:val="1994691430"/>
          <w:showingPlcHdr/>
        </w:sdtPr>
        <w:sdtContent>
          <w:r w:rsidR="00DB6E45" w:rsidRPr="000749EB">
            <w:rPr>
              <w:lang w:val="fr-FR"/>
            </w:rPr>
            <w:t xml:space="preserve">     </w:t>
          </w:r>
        </w:sdtContent>
      </w:sdt>
      <w:sdt>
        <w:sdtPr>
          <w:rPr>
            <w:lang w:val="fr-FR"/>
          </w:rPr>
          <w:tag w:val="goog_rdk_214"/>
          <w:id w:val="1756958346"/>
        </w:sdtPr>
        <w:sdtContent>
          <w:r w:rsidR="00517E41" w:rsidRPr="000749EB">
            <w:rPr>
              <w:rFonts w:ascii="Lato" w:eastAsia="Lato" w:hAnsi="Lato" w:cs="Lato"/>
              <w:b/>
              <w:bCs/>
              <w:color w:val="000000"/>
              <w:lang w:val="fr-FR"/>
            </w:rPr>
            <w:t xml:space="preserve"> </w:t>
          </w:r>
          <w:r w:rsidR="00517E41" w:rsidRPr="000749EB">
            <w:rPr>
              <w:rFonts w:ascii="Lato" w:eastAsia="Lato" w:hAnsi="Lato" w:cs="Lato"/>
              <w:b/>
              <w:bCs/>
              <w:lang w:val="fr-FR"/>
            </w:rPr>
            <w:t xml:space="preserve">ou </w:t>
          </w:r>
          <w:sdt>
            <w:sdtPr>
              <w:rPr>
                <w:lang w:val="fr-FR"/>
              </w:rPr>
              <w:tag w:val="goog_rdk_215"/>
              <w:id w:val="-1834810105"/>
            </w:sdtPr>
            <w:sdtContent/>
          </w:sdt>
          <w:r w:rsidR="00517E41" w:rsidRPr="000749EB">
            <w:rPr>
              <w:rFonts w:ascii="Lato" w:eastAsia="Lato" w:hAnsi="Lato" w:cs="Lato"/>
              <w:b/>
              <w:bCs/>
              <w:color w:val="000000"/>
              <w:lang w:val="fr-FR"/>
            </w:rPr>
            <w:t>combu</w:t>
          </w:r>
        </w:sdtContent>
      </w:sdt>
      <w:sdt>
        <w:sdtPr>
          <w:rPr>
            <w:lang w:val="fr-FR"/>
          </w:rPr>
          <w:tag w:val="goog_rdk_216"/>
          <w:id w:val="1392670191"/>
        </w:sdtPr>
        <w:sdtContent>
          <w:sdt>
            <w:sdtPr>
              <w:rPr>
                <w:lang w:val="fr-FR"/>
              </w:rPr>
              <w:tag w:val="goog_rdk_217"/>
              <w:id w:val="480227915"/>
            </w:sdtPr>
            <w:sdtContent>
              <w:r w:rsidR="00517E41" w:rsidRPr="000749EB">
                <w:rPr>
                  <w:rFonts w:ascii="Lato" w:eastAsia="Lato" w:hAnsi="Lato" w:cs="Lato"/>
                  <w:b/>
                  <w:bCs/>
                  <w:lang w:val="fr-FR"/>
                </w:rPr>
                <w:t>stibles alternatifs</w:t>
              </w:r>
            </w:sdtContent>
          </w:sdt>
        </w:sdtContent>
      </w:sdt>
    </w:p>
    <w:p w14:paraId="3C4A7A4B" w14:textId="77777777" w:rsidR="00517E41" w:rsidRPr="000749EB" w:rsidRDefault="00517E41" w:rsidP="00517E41">
      <w:pPr>
        <w:numPr>
          <w:ilvl w:val="0"/>
          <w:numId w:val="43"/>
        </w:numPr>
        <w:spacing w:before="280"/>
        <w:jc w:val="both"/>
        <w:rPr>
          <w:lang w:val="fr-FR"/>
        </w:rPr>
      </w:pPr>
      <w:r w:rsidRPr="000749EB">
        <w:rPr>
          <w:rFonts w:ascii="Lato" w:eastAsia="Lato" w:hAnsi="Lato" w:cs="Lato"/>
          <w:lang w:val="fr-FR"/>
        </w:rPr>
        <w:t xml:space="preserve">Foyer à </w:t>
      </w:r>
      <w:r w:rsidRPr="000749EB">
        <w:rPr>
          <w:rFonts w:ascii="Lato" w:eastAsia="Lato" w:hAnsi="Lato" w:cs="Lato"/>
          <w:b/>
          <w:bCs/>
          <w:lang w:val="fr-FR"/>
        </w:rPr>
        <w:t>insert céramique type Jiko</w:t>
      </w:r>
      <w:r w:rsidRPr="000749EB">
        <w:rPr>
          <w:rFonts w:ascii="Lato" w:eastAsia="Lato" w:hAnsi="Lato" w:cs="Lato"/>
          <w:lang w:val="fr-FR"/>
        </w:rPr>
        <w:t xml:space="preserve"> et cage métallique ;</w:t>
      </w:r>
    </w:p>
    <w:p w14:paraId="104250A9" w14:textId="77777777" w:rsidR="00517E41" w:rsidRPr="000749EB" w:rsidRDefault="00517E41" w:rsidP="00517E41">
      <w:pPr>
        <w:numPr>
          <w:ilvl w:val="0"/>
          <w:numId w:val="43"/>
        </w:numPr>
        <w:jc w:val="both"/>
        <w:rPr>
          <w:lang w:val="fr-FR"/>
        </w:rPr>
      </w:pPr>
      <w:r w:rsidRPr="000749EB">
        <w:rPr>
          <w:rFonts w:ascii="Lato" w:eastAsia="Lato" w:hAnsi="Lato" w:cs="Lato"/>
          <w:b/>
          <w:bCs/>
          <w:lang w:val="fr-FR"/>
        </w:rPr>
        <w:t>Usage prioritaire</w:t>
      </w:r>
      <w:r w:rsidRPr="000749EB">
        <w:rPr>
          <w:rFonts w:ascii="Lato" w:eastAsia="Lato" w:hAnsi="Lato" w:cs="Lato"/>
          <w:lang w:val="fr-FR"/>
        </w:rPr>
        <w:t xml:space="preserve"> : urbain/périurbain ; </w:t>
      </w:r>
      <w:r w:rsidRPr="000749EB">
        <w:rPr>
          <w:rFonts w:ascii="Lato" w:eastAsia="Lato" w:hAnsi="Lato" w:cs="Lato"/>
          <w:b/>
          <w:bCs/>
          <w:lang w:val="fr-FR"/>
        </w:rPr>
        <w:t>contrôle qualité</w:t>
      </w:r>
      <w:r w:rsidRPr="000749EB">
        <w:rPr>
          <w:rFonts w:ascii="Lato" w:eastAsia="Lato" w:hAnsi="Lato" w:cs="Lato"/>
          <w:lang w:val="fr-FR"/>
        </w:rPr>
        <w:t xml:space="preserve"> industrialisable ;</w:t>
      </w:r>
    </w:p>
    <w:p w14:paraId="5B1D2CD3" w14:textId="77777777" w:rsidR="00517E41" w:rsidRPr="000749EB" w:rsidRDefault="00517E41" w:rsidP="00517E41">
      <w:pPr>
        <w:numPr>
          <w:ilvl w:val="0"/>
          <w:numId w:val="43"/>
        </w:numPr>
        <w:spacing w:after="280"/>
        <w:jc w:val="both"/>
        <w:rPr>
          <w:lang w:val="fr-FR"/>
        </w:rPr>
      </w:pPr>
      <w:r w:rsidRPr="000749EB">
        <w:rPr>
          <w:rFonts w:ascii="Lato" w:eastAsia="Lato" w:hAnsi="Lato" w:cs="Lato"/>
          <w:b/>
          <w:bCs/>
          <w:lang w:val="fr-FR"/>
        </w:rPr>
        <w:t>Attention</w:t>
      </w:r>
      <w:r w:rsidRPr="000749EB">
        <w:rPr>
          <w:rFonts w:ascii="Lato" w:eastAsia="Lato" w:hAnsi="Lato" w:cs="Lato"/>
          <w:lang w:val="fr-FR"/>
        </w:rPr>
        <w:t xml:space="preserve"> : le charbon de bois reste coûteux et source de pression ligneuse ; l’éligibilité priorise les foyers </w:t>
      </w:r>
      <w:r w:rsidRPr="000749EB">
        <w:rPr>
          <w:rFonts w:ascii="Lato" w:eastAsia="Lato" w:hAnsi="Lato" w:cs="Lato"/>
          <w:b/>
          <w:bCs/>
          <w:lang w:val="fr-FR"/>
        </w:rPr>
        <w:t>à rendement élevé</w:t>
      </w:r>
      <w:r w:rsidRPr="000749EB">
        <w:rPr>
          <w:rFonts w:ascii="Lato" w:eastAsia="Lato" w:hAnsi="Lato" w:cs="Lato"/>
          <w:lang w:val="fr-FR"/>
        </w:rPr>
        <w:t xml:space="preserve">, avec </w:t>
      </w:r>
      <w:r w:rsidRPr="000749EB">
        <w:rPr>
          <w:rFonts w:ascii="Lato" w:eastAsia="Lato" w:hAnsi="Lato" w:cs="Lato"/>
          <w:b/>
          <w:bCs/>
          <w:lang w:val="fr-FR"/>
        </w:rPr>
        <w:t>réduction de consommation</w:t>
      </w:r>
      <w:r w:rsidRPr="000749EB">
        <w:rPr>
          <w:rFonts w:ascii="Lato" w:eastAsia="Lato" w:hAnsi="Lato" w:cs="Lato"/>
          <w:lang w:val="fr-FR"/>
        </w:rPr>
        <w:t xml:space="preserve"> documentée ;  </w:t>
      </w:r>
    </w:p>
    <w:p w14:paraId="1045832A" w14:textId="130AF7B0" w:rsidR="00180306" w:rsidRPr="00330E18" w:rsidRDefault="00180306" w:rsidP="00DB6E45">
      <w:pPr>
        <w:rPr>
          <w:rFonts w:ascii="Lato" w:hAnsi="Lato" w:cs="Arial"/>
          <w:lang w:val="fr-FR"/>
        </w:rPr>
      </w:pPr>
      <w:r w:rsidRPr="00330E18">
        <w:rPr>
          <w:rFonts w:ascii="Lato" w:hAnsi="Lato" w:cs="Arial"/>
          <w:i/>
          <w:iCs/>
          <w:lang w:val="fr-FR"/>
        </w:rPr>
        <w:t>Note sur la q</w:t>
      </w:r>
      <w:r w:rsidRPr="000749EB">
        <w:rPr>
          <w:rFonts w:ascii="Lato" w:hAnsi="Lato" w:cs="Arial"/>
          <w:i/>
          <w:iCs/>
          <w:lang w:val="fr-FR"/>
        </w:rPr>
        <w:t xml:space="preserve">ualité des produits : </w:t>
      </w:r>
    </w:p>
    <w:p w14:paraId="7A0F4A28" w14:textId="77777777" w:rsidR="00180306" w:rsidRPr="00330E18" w:rsidRDefault="00180306" w:rsidP="00DB6E45">
      <w:pPr>
        <w:rPr>
          <w:rFonts w:ascii="Lato" w:hAnsi="Lato" w:cs="Arial"/>
          <w:lang w:val="fr-FR"/>
        </w:rPr>
      </w:pPr>
    </w:p>
    <w:p w14:paraId="5FBAEDE5" w14:textId="77777777" w:rsidR="00180306" w:rsidRPr="00330E18" w:rsidRDefault="00180306" w:rsidP="00180306">
      <w:pPr>
        <w:pStyle w:val="Paragraphedeliste"/>
        <w:numPr>
          <w:ilvl w:val="0"/>
          <w:numId w:val="45"/>
        </w:numPr>
        <w:jc w:val="both"/>
        <w:rPr>
          <w:rFonts w:ascii="Lato" w:hAnsi="Lato" w:cs="Arial"/>
          <w:lang w:val="fr-FR"/>
        </w:rPr>
      </w:pPr>
      <w:r w:rsidRPr="00330E18">
        <w:rPr>
          <w:rFonts w:ascii="Lato" w:hAnsi="Lato" w:cs="Arial"/>
          <w:lang w:val="fr-FR"/>
        </w:rPr>
        <w:t xml:space="preserve">Les solutions GPL à promouvoir devront impérativement satisfaire aux normes en vigueur de l’Agence Nigérienne de Normalisation, de Métrologie et de Certification (ANMC).  </w:t>
      </w:r>
    </w:p>
    <w:p w14:paraId="460AFA9A" w14:textId="77777777" w:rsidR="00180306" w:rsidRPr="00330E18" w:rsidRDefault="00180306" w:rsidP="00180306">
      <w:pPr>
        <w:pStyle w:val="Paragraphedeliste"/>
        <w:numPr>
          <w:ilvl w:val="0"/>
          <w:numId w:val="45"/>
        </w:numPr>
        <w:jc w:val="both"/>
        <w:rPr>
          <w:rFonts w:ascii="Lato" w:hAnsi="Lato" w:cs="Arial"/>
          <w:lang w:val="fr-FR"/>
        </w:rPr>
      </w:pPr>
      <w:r w:rsidRPr="00330E18">
        <w:rPr>
          <w:rFonts w:ascii="Lato" w:hAnsi="Lato" w:cs="Arial"/>
          <w:lang w:val="fr-FR"/>
        </w:rPr>
        <w:t xml:space="preserve">Concernant les foyers améliorés à biomasse et à charbon de bois, leur conformité aux normes requises sera attestée par la soumission aux Test de Cuisson Contrôlés par une institution nigérienne agréée au Niger.  </w:t>
      </w:r>
    </w:p>
    <w:p w14:paraId="4AAD6EF4" w14:textId="77777777" w:rsidR="00180306" w:rsidRPr="00330E18" w:rsidRDefault="00180306" w:rsidP="00180306">
      <w:pPr>
        <w:pStyle w:val="Paragraphedeliste"/>
        <w:numPr>
          <w:ilvl w:val="0"/>
          <w:numId w:val="45"/>
        </w:numPr>
        <w:jc w:val="both"/>
        <w:rPr>
          <w:rFonts w:ascii="Lato" w:hAnsi="Lato" w:cs="Arial"/>
          <w:lang w:val="fr-FR"/>
        </w:rPr>
      </w:pPr>
      <w:r w:rsidRPr="00330E18">
        <w:rPr>
          <w:rFonts w:ascii="Lato" w:hAnsi="Lato" w:cs="Arial"/>
          <w:lang w:val="fr-FR"/>
        </w:rPr>
        <w:t xml:space="preserve">Les produits importés seront également soumis aux mêmes exigences et devront être testés conformément aux normes locales. </w:t>
      </w:r>
    </w:p>
    <w:p w14:paraId="662B60A3" w14:textId="0E6B6FD1" w:rsidR="00180306" w:rsidRPr="00330E18" w:rsidRDefault="00180306" w:rsidP="00180306">
      <w:pPr>
        <w:pStyle w:val="Paragraphedeliste"/>
        <w:numPr>
          <w:ilvl w:val="0"/>
          <w:numId w:val="45"/>
        </w:numPr>
        <w:jc w:val="both"/>
        <w:rPr>
          <w:rFonts w:ascii="Lato" w:hAnsi="Lato" w:cs="Arial"/>
          <w:lang w:val="fr-FR"/>
        </w:rPr>
      </w:pPr>
      <w:r w:rsidRPr="00330E18">
        <w:rPr>
          <w:rFonts w:ascii="Lato" w:hAnsi="Lato" w:cs="Arial"/>
          <w:lang w:val="fr-FR"/>
        </w:rPr>
        <w:t xml:space="preserve">La réalisation de ces tests pourrait constituer l’un des jalons préliminaires à atteindre par les entreprises sélectionnées. </w:t>
      </w:r>
    </w:p>
    <w:p w14:paraId="6D9ECDEE" w14:textId="02B9F9F4" w:rsidR="00947AAF" w:rsidRPr="00330E18" w:rsidRDefault="00947AAF" w:rsidP="00947AAF">
      <w:pPr>
        <w:pStyle w:val="Titre1"/>
        <w:rPr>
          <w:lang w:val="fr-FR"/>
        </w:rPr>
      </w:pPr>
      <w:r w:rsidRPr="00330E18">
        <w:rPr>
          <w:lang w:val="fr-FR"/>
        </w:rPr>
        <w:t>Dates Clés</w:t>
      </w:r>
    </w:p>
    <w:p w14:paraId="78DD44E0" w14:textId="1B3958EF" w:rsidR="000026DF" w:rsidRPr="00D74EDD" w:rsidRDefault="000026DF" w:rsidP="0091312D">
      <w:pPr>
        <w:pStyle w:val="Bulletlistlevel1"/>
        <w:numPr>
          <w:ilvl w:val="0"/>
          <w:numId w:val="2"/>
        </w:numPr>
        <w:spacing w:line="300" w:lineRule="auto"/>
        <w:ind w:left="720"/>
        <w:rPr>
          <w:rFonts w:ascii="Lato" w:hAnsi="Lato"/>
          <w:lang w:val="fr-FR"/>
        </w:rPr>
      </w:pPr>
      <w:r w:rsidRPr="00330E18">
        <w:rPr>
          <w:rFonts w:ascii="Lato" w:hAnsi="Lato"/>
          <w:lang w:val="fr-FR"/>
        </w:rPr>
        <w:t xml:space="preserve">Lancement de </w:t>
      </w:r>
      <w:r w:rsidR="007B1492" w:rsidRPr="00330E18">
        <w:rPr>
          <w:rFonts w:ascii="Lato" w:hAnsi="Lato"/>
          <w:lang w:val="fr-FR"/>
        </w:rPr>
        <w:t xml:space="preserve">l’appel à </w:t>
      </w:r>
      <w:r w:rsidR="007B1492" w:rsidRPr="00D74EDD">
        <w:rPr>
          <w:rFonts w:ascii="Lato" w:hAnsi="Lato"/>
          <w:lang w:val="fr-FR"/>
        </w:rPr>
        <w:t>candidatures</w:t>
      </w:r>
      <w:r w:rsidRPr="00D74EDD">
        <w:rPr>
          <w:rFonts w:ascii="Lato" w:hAnsi="Lato"/>
          <w:lang w:val="fr-FR"/>
        </w:rPr>
        <w:t xml:space="preserve"> : </w:t>
      </w:r>
      <w:r w:rsidR="00D74EDD" w:rsidRPr="00D74EDD">
        <w:rPr>
          <w:rFonts w:ascii="Lato" w:hAnsi="Lato"/>
          <w:b/>
          <w:bCs/>
          <w:lang w:val="fr-FR"/>
        </w:rPr>
        <w:t>16 mars</w:t>
      </w:r>
      <w:r w:rsidR="00EE78A7" w:rsidRPr="00D74EDD">
        <w:rPr>
          <w:rFonts w:ascii="Lato" w:hAnsi="Lato"/>
          <w:b/>
          <w:bCs/>
          <w:lang w:val="fr-FR"/>
        </w:rPr>
        <w:t xml:space="preserve"> </w:t>
      </w:r>
      <w:r w:rsidRPr="00D74EDD">
        <w:rPr>
          <w:rFonts w:ascii="Lato" w:hAnsi="Lato"/>
          <w:b/>
          <w:bCs/>
          <w:lang w:val="fr-FR"/>
        </w:rPr>
        <w:t>202</w:t>
      </w:r>
      <w:r w:rsidR="000D63AC" w:rsidRPr="00D74EDD">
        <w:rPr>
          <w:rFonts w:ascii="Lato" w:hAnsi="Lato"/>
          <w:b/>
          <w:bCs/>
          <w:lang w:val="fr-FR"/>
        </w:rPr>
        <w:t>6</w:t>
      </w:r>
    </w:p>
    <w:p w14:paraId="5E6B9400" w14:textId="5BC3E8D2" w:rsidR="000026DF" w:rsidRPr="00D74EDD" w:rsidRDefault="000026DF" w:rsidP="0091312D">
      <w:pPr>
        <w:pStyle w:val="Bulletlistlevel1"/>
        <w:numPr>
          <w:ilvl w:val="0"/>
          <w:numId w:val="2"/>
        </w:numPr>
        <w:spacing w:line="300" w:lineRule="auto"/>
        <w:ind w:left="720"/>
        <w:rPr>
          <w:rFonts w:ascii="Lato" w:hAnsi="Lato"/>
          <w:lang w:val="fr-FR"/>
        </w:rPr>
      </w:pPr>
      <w:r w:rsidRPr="00D74EDD">
        <w:rPr>
          <w:rFonts w:ascii="Lato" w:hAnsi="Lato"/>
          <w:lang w:val="fr-FR"/>
        </w:rPr>
        <w:t>Délai de soumission</w:t>
      </w:r>
      <w:r w:rsidR="000D63AC" w:rsidRPr="00D74EDD">
        <w:rPr>
          <w:rFonts w:ascii="Lato" w:hAnsi="Lato"/>
          <w:lang w:val="fr-FR"/>
        </w:rPr>
        <w:t xml:space="preserve"> : </w:t>
      </w:r>
      <w:r w:rsidR="00D74EDD" w:rsidRPr="00D74EDD">
        <w:rPr>
          <w:rFonts w:ascii="Lato" w:hAnsi="Lato"/>
          <w:b/>
          <w:bCs/>
          <w:lang w:val="fr-FR"/>
        </w:rPr>
        <w:t xml:space="preserve">10 </w:t>
      </w:r>
      <w:proofErr w:type="gramStart"/>
      <w:r w:rsidR="00D74EDD" w:rsidRPr="00D74EDD">
        <w:rPr>
          <w:rFonts w:ascii="Lato" w:hAnsi="Lato"/>
          <w:b/>
          <w:bCs/>
          <w:lang w:val="fr-FR"/>
        </w:rPr>
        <w:t>Avril</w:t>
      </w:r>
      <w:proofErr w:type="gramEnd"/>
      <w:r w:rsidR="00EE78A7" w:rsidRPr="00D74EDD">
        <w:rPr>
          <w:rFonts w:ascii="Lato" w:hAnsi="Lato"/>
          <w:b/>
          <w:bCs/>
          <w:lang w:val="fr-FR"/>
        </w:rPr>
        <w:t xml:space="preserve"> </w:t>
      </w:r>
      <w:r w:rsidR="0091312D" w:rsidRPr="00D74EDD">
        <w:rPr>
          <w:rFonts w:ascii="Lato" w:hAnsi="Lato"/>
          <w:b/>
          <w:bCs/>
          <w:lang w:val="fr-FR"/>
        </w:rPr>
        <w:t>202</w:t>
      </w:r>
      <w:r w:rsidR="000D63AC" w:rsidRPr="00D74EDD">
        <w:rPr>
          <w:rFonts w:ascii="Lato" w:hAnsi="Lato"/>
          <w:b/>
          <w:bCs/>
          <w:lang w:val="fr-FR"/>
        </w:rPr>
        <w:t>6</w:t>
      </w:r>
    </w:p>
    <w:p w14:paraId="666C4E0D" w14:textId="6B9B47EF" w:rsidR="000026DF" w:rsidRPr="00D74EDD" w:rsidRDefault="000026DF" w:rsidP="0091312D">
      <w:pPr>
        <w:pStyle w:val="Bulletlistlevel1"/>
        <w:numPr>
          <w:ilvl w:val="0"/>
          <w:numId w:val="2"/>
        </w:numPr>
        <w:spacing w:line="300" w:lineRule="auto"/>
        <w:ind w:left="720"/>
        <w:rPr>
          <w:rFonts w:ascii="Lato" w:hAnsi="Lato"/>
          <w:lang w:val="fr-FR"/>
        </w:rPr>
      </w:pPr>
      <w:r w:rsidRPr="00D74EDD">
        <w:rPr>
          <w:rFonts w:ascii="Lato" w:hAnsi="Lato"/>
          <w:lang w:val="fr-FR"/>
        </w:rPr>
        <w:t xml:space="preserve">Périodes d’évaluation : </w:t>
      </w:r>
      <w:r w:rsidR="00D74EDD" w:rsidRPr="00D74EDD">
        <w:rPr>
          <w:rFonts w:ascii="Lato" w:hAnsi="Lato"/>
          <w:b/>
          <w:bCs/>
          <w:lang w:val="fr-FR"/>
        </w:rPr>
        <w:t>Avril-mai</w:t>
      </w:r>
      <w:r w:rsidR="000D63AC" w:rsidRPr="00D74EDD">
        <w:rPr>
          <w:rFonts w:ascii="Lato" w:hAnsi="Lato"/>
          <w:b/>
          <w:bCs/>
          <w:lang w:val="fr-FR"/>
        </w:rPr>
        <w:t xml:space="preserve"> </w:t>
      </w:r>
      <w:r w:rsidRPr="00D74EDD">
        <w:rPr>
          <w:rFonts w:ascii="Lato" w:hAnsi="Lato"/>
          <w:b/>
          <w:bCs/>
          <w:lang w:val="fr-FR"/>
        </w:rPr>
        <w:t>202</w:t>
      </w:r>
      <w:r w:rsidR="000D63AC" w:rsidRPr="00D74EDD">
        <w:rPr>
          <w:rFonts w:ascii="Lato" w:hAnsi="Lato"/>
          <w:b/>
          <w:bCs/>
          <w:lang w:val="fr-FR"/>
        </w:rPr>
        <w:t>6</w:t>
      </w:r>
    </w:p>
    <w:p w14:paraId="3663A939" w14:textId="09544004" w:rsidR="000026DF" w:rsidRPr="00D74EDD" w:rsidRDefault="000026DF" w:rsidP="0091312D">
      <w:pPr>
        <w:pStyle w:val="Bulletlistlevel1"/>
        <w:numPr>
          <w:ilvl w:val="0"/>
          <w:numId w:val="2"/>
        </w:numPr>
        <w:spacing w:line="300" w:lineRule="auto"/>
        <w:ind w:left="720"/>
        <w:rPr>
          <w:rFonts w:ascii="Lato" w:hAnsi="Lato"/>
          <w:lang w:val="fr-FR"/>
        </w:rPr>
      </w:pPr>
      <w:r w:rsidRPr="00D74EDD">
        <w:rPr>
          <w:rFonts w:ascii="Lato" w:hAnsi="Lato"/>
          <w:lang w:val="fr-FR"/>
        </w:rPr>
        <w:t xml:space="preserve">Notification des résultats de l’évaluation et contractualisation : </w:t>
      </w:r>
      <w:r w:rsidR="00D74EDD" w:rsidRPr="00D74EDD">
        <w:rPr>
          <w:rFonts w:ascii="Lato" w:hAnsi="Lato"/>
          <w:b/>
          <w:bCs/>
          <w:lang w:val="fr-FR"/>
        </w:rPr>
        <w:t xml:space="preserve">mai </w:t>
      </w:r>
      <w:r w:rsidRPr="00D74EDD">
        <w:rPr>
          <w:rFonts w:ascii="Lato" w:hAnsi="Lato"/>
          <w:b/>
          <w:bCs/>
          <w:lang w:val="fr-FR"/>
        </w:rPr>
        <w:t>202</w:t>
      </w:r>
      <w:r w:rsidR="000D63AC" w:rsidRPr="00D74EDD">
        <w:rPr>
          <w:rFonts w:ascii="Lato" w:hAnsi="Lato"/>
          <w:b/>
          <w:bCs/>
          <w:lang w:val="fr-FR"/>
        </w:rPr>
        <w:t>6</w:t>
      </w:r>
    </w:p>
    <w:p w14:paraId="0BB255A5" w14:textId="454695B6" w:rsidR="00547178" w:rsidRPr="00D74EDD" w:rsidRDefault="00547178" w:rsidP="0091312D">
      <w:pPr>
        <w:pStyle w:val="Bulletlistlevel1"/>
        <w:numPr>
          <w:ilvl w:val="0"/>
          <w:numId w:val="2"/>
        </w:numPr>
        <w:spacing w:line="300" w:lineRule="auto"/>
        <w:ind w:left="720"/>
        <w:rPr>
          <w:rFonts w:ascii="Lato" w:hAnsi="Lato"/>
          <w:lang w:val="fr-FR"/>
        </w:rPr>
      </w:pPr>
      <w:r w:rsidRPr="00D74EDD">
        <w:rPr>
          <w:rFonts w:ascii="Lato" w:hAnsi="Lato"/>
          <w:lang w:val="fr-FR"/>
        </w:rPr>
        <w:t xml:space="preserve">Clôture du Guichet : </w:t>
      </w:r>
      <w:r w:rsidRPr="00D74EDD">
        <w:rPr>
          <w:rFonts w:ascii="Lato" w:hAnsi="Lato"/>
          <w:b/>
          <w:bCs/>
          <w:lang w:val="fr-FR"/>
        </w:rPr>
        <w:t xml:space="preserve">27 </w:t>
      </w:r>
      <w:r w:rsidR="00E4595C" w:rsidRPr="00D74EDD">
        <w:rPr>
          <w:rFonts w:ascii="Lato" w:hAnsi="Lato"/>
          <w:b/>
          <w:bCs/>
          <w:lang w:val="fr-FR"/>
        </w:rPr>
        <w:t>m</w:t>
      </w:r>
      <w:r w:rsidRPr="00D74EDD">
        <w:rPr>
          <w:rFonts w:ascii="Lato" w:hAnsi="Lato"/>
          <w:b/>
          <w:bCs/>
          <w:lang w:val="fr-FR"/>
        </w:rPr>
        <w:t>ai 2027</w:t>
      </w:r>
    </w:p>
    <w:p w14:paraId="48D7C849" w14:textId="75178F83" w:rsidR="00D54FDA" w:rsidRPr="000749EB" w:rsidRDefault="00D54FDA" w:rsidP="603E9045">
      <w:pPr>
        <w:pStyle w:val="Titre1"/>
        <w:rPr>
          <w:rFonts w:ascii="Lato" w:hAnsi="Lato"/>
          <w:lang w:val="fr-FR"/>
        </w:rPr>
      </w:pPr>
      <w:r w:rsidRPr="000749EB">
        <w:rPr>
          <w:rFonts w:ascii="Lato" w:hAnsi="Lato"/>
          <w:lang w:val="fr-FR"/>
        </w:rPr>
        <w:t xml:space="preserve">Entreprises </w:t>
      </w:r>
      <w:proofErr w:type="gramStart"/>
      <w:r w:rsidR="4CAC8F60" w:rsidRPr="000749EB">
        <w:rPr>
          <w:rFonts w:ascii="Lato" w:hAnsi="Lato"/>
          <w:lang w:val="fr-FR"/>
        </w:rPr>
        <w:t>Eligibles:</w:t>
      </w:r>
      <w:proofErr w:type="gramEnd"/>
      <w:r w:rsidRPr="000749EB">
        <w:rPr>
          <w:rFonts w:ascii="Lato" w:hAnsi="Lato"/>
          <w:lang w:val="fr-FR"/>
        </w:rPr>
        <w:t xml:space="preserve"> </w:t>
      </w:r>
    </w:p>
    <w:p w14:paraId="58C48D0E" w14:textId="2725E007" w:rsidR="00F71B00" w:rsidRPr="000749EB" w:rsidRDefault="00EE78A7" w:rsidP="00E4595C">
      <w:pPr>
        <w:pStyle w:val="Bulletlistlevel1"/>
        <w:spacing w:after="240" w:line="300" w:lineRule="auto"/>
        <w:contextualSpacing w:val="0"/>
        <w:jc w:val="both"/>
        <w:rPr>
          <w:rFonts w:ascii="Lato" w:hAnsi="Lato"/>
          <w:color w:val="211E1F"/>
          <w:lang w:val="fr-FR"/>
        </w:rPr>
      </w:pPr>
      <w:r w:rsidRPr="000749EB">
        <w:rPr>
          <w:rFonts w:ascii="Lato" w:hAnsi="Lato"/>
          <w:color w:val="211E1F"/>
          <w:lang w:val="fr-FR"/>
        </w:rPr>
        <w:t xml:space="preserve">Les candidats doivent être des sociétés dûment constituées au Niger, exerçant des activités dans le secteur de la cuisson propre et efficace </w:t>
      </w:r>
      <w:r w:rsidR="001B3200" w:rsidRPr="000749EB">
        <w:rPr>
          <w:rFonts w:ascii="Lato" w:hAnsi="Lato"/>
          <w:color w:val="211E1F"/>
          <w:lang w:val="fr-FR"/>
        </w:rPr>
        <w:t xml:space="preserve">au moment de </w:t>
      </w:r>
      <w:r w:rsidRPr="000749EB">
        <w:rPr>
          <w:rFonts w:ascii="Lato" w:hAnsi="Lato"/>
          <w:color w:val="211E1F"/>
          <w:lang w:val="fr-FR"/>
        </w:rPr>
        <w:t>la signature du contrat de subvention, et respectant l’ensemble des obligations réglementaires.  Le présent appel d’offres cible les entreprises</w:t>
      </w:r>
      <w:r w:rsidR="001B3200" w:rsidRPr="000749EB">
        <w:rPr>
          <w:rFonts w:ascii="Lato" w:hAnsi="Lato"/>
          <w:color w:val="211E1F"/>
          <w:lang w:val="fr-FR"/>
        </w:rPr>
        <w:t xml:space="preserve"> industrielles et</w:t>
      </w:r>
      <w:r w:rsidRPr="000749EB">
        <w:rPr>
          <w:rFonts w:ascii="Lato" w:hAnsi="Lato"/>
          <w:color w:val="211E1F"/>
          <w:lang w:val="fr-FR"/>
        </w:rPr>
        <w:t xml:space="preserve"> semi-industrielles possédant une expérience pertinente dans la production et/ou la distribution de solutions CPE.</w:t>
      </w:r>
    </w:p>
    <w:p w14:paraId="5F6A805F" w14:textId="77777777" w:rsidR="00EE78A7" w:rsidRPr="000749EB" w:rsidRDefault="00EE78A7" w:rsidP="00E4595C">
      <w:pPr>
        <w:pStyle w:val="Bulletlistlevel1"/>
        <w:spacing w:after="240" w:line="300" w:lineRule="auto"/>
        <w:contextualSpacing w:val="0"/>
        <w:jc w:val="both"/>
        <w:rPr>
          <w:rFonts w:ascii="Lato" w:hAnsi="Lato"/>
          <w:color w:val="211E1F"/>
          <w:lang w:val="fr-FR"/>
        </w:rPr>
      </w:pPr>
      <w:r w:rsidRPr="000749EB">
        <w:rPr>
          <w:rFonts w:ascii="Lato" w:hAnsi="Lato"/>
          <w:color w:val="211E1F"/>
          <w:lang w:val="fr-FR"/>
        </w:rPr>
        <w:t xml:space="preserve">Les entreprises ayant déjà bénéficié du programme FBR </w:t>
      </w:r>
      <w:proofErr w:type="spellStart"/>
      <w:r w:rsidRPr="000749EB">
        <w:rPr>
          <w:rFonts w:ascii="Lato" w:hAnsi="Lato"/>
          <w:color w:val="211E1F"/>
          <w:lang w:val="fr-FR"/>
        </w:rPr>
        <w:t>Arzikin</w:t>
      </w:r>
      <w:proofErr w:type="spellEnd"/>
      <w:r w:rsidRPr="000749EB">
        <w:rPr>
          <w:rFonts w:ascii="Lato" w:hAnsi="Lato"/>
          <w:color w:val="211E1F"/>
          <w:lang w:val="fr-FR"/>
        </w:rPr>
        <w:t xml:space="preserve"> </w:t>
      </w:r>
      <w:proofErr w:type="spellStart"/>
      <w:r w:rsidRPr="000749EB">
        <w:rPr>
          <w:rFonts w:ascii="Lato" w:hAnsi="Lato"/>
          <w:color w:val="211E1F"/>
          <w:lang w:val="fr-FR"/>
        </w:rPr>
        <w:t>Haske</w:t>
      </w:r>
      <w:proofErr w:type="spellEnd"/>
      <w:r w:rsidRPr="000749EB">
        <w:rPr>
          <w:rFonts w:ascii="Lato" w:hAnsi="Lato"/>
          <w:color w:val="211E1F"/>
          <w:lang w:val="fr-FR"/>
        </w:rPr>
        <w:t xml:space="preserve"> sont éligibles à cet appel d’offres.  </w:t>
      </w:r>
    </w:p>
    <w:p w14:paraId="1525DE3F" w14:textId="5A387710" w:rsidR="00EE78A7" w:rsidRPr="000749EB" w:rsidRDefault="00EE78A7" w:rsidP="00E4595C">
      <w:pPr>
        <w:pStyle w:val="Bulletlistlevel1"/>
        <w:spacing w:after="240" w:line="300" w:lineRule="auto"/>
        <w:contextualSpacing w:val="0"/>
        <w:jc w:val="both"/>
        <w:rPr>
          <w:rFonts w:ascii="Lato" w:hAnsi="Lato"/>
          <w:color w:val="211E1F"/>
          <w:lang w:val="fr-FR"/>
        </w:rPr>
      </w:pPr>
      <w:r w:rsidRPr="000749EB">
        <w:rPr>
          <w:rFonts w:ascii="Lato" w:hAnsi="Lato"/>
          <w:color w:val="211E1F"/>
          <w:lang w:val="fr-FR"/>
        </w:rPr>
        <w:lastRenderedPageBreak/>
        <w:t xml:space="preserve">Les entreprises non inscrites dans le programme FBR s’engageront, par le biais de l’accord de subvention, à rejoindre le programme FBR </w:t>
      </w:r>
      <w:proofErr w:type="spellStart"/>
      <w:r w:rsidRPr="000749EB">
        <w:rPr>
          <w:rFonts w:ascii="Lato" w:hAnsi="Lato"/>
          <w:color w:val="211E1F"/>
          <w:lang w:val="fr-FR"/>
        </w:rPr>
        <w:t>Arzikin</w:t>
      </w:r>
      <w:proofErr w:type="spellEnd"/>
      <w:r w:rsidRPr="000749EB">
        <w:rPr>
          <w:rFonts w:ascii="Lato" w:hAnsi="Lato"/>
          <w:color w:val="211E1F"/>
          <w:lang w:val="fr-FR"/>
        </w:rPr>
        <w:t xml:space="preserve"> </w:t>
      </w:r>
      <w:proofErr w:type="spellStart"/>
      <w:r w:rsidRPr="000749EB">
        <w:rPr>
          <w:rFonts w:ascii="Lato" w:hAnsi="Lato"/>
          <w:color w:val="211E1F"/>
          <w:lang w:val="fr-FR"/>
        </w:rPr>
        <w:t>Haske</w:t>
      </w:r>
      <w:proofErr w:type="spellEnd"/>
      <w:r w:rsidRPr="000749EB">
        <w:rPr>
          <w:rFonts w:ascii="Lato" w:hAnsi="Lato"/>
          <w:color w:val="211E1F"/>
          <w:lang w:val="fr-FR"/>
        </w:rPr>
        <w:t>, si possible, après ou pendant la mise en œuvre des activités du contrat de subvention catalytique.  Les étapes du contrat de subvention catalytique seront structurées afin de garantir que les bénéficiaires remplissent les critères d’éligibilité du programme FBR à la fin du contrat de subvention catalytique.</w:t>
      </w:r>
    </w:p>
    <w:p w14:paraId="72FA8450" w14:textId="0FB2E607" w:rsidR="00EE78A7" w:rsidRPr="000749EB" w:rsidRDefault="00EE78A7" w:rsidP="00194C51">
      <w:pPr>
        <w:pStyle w:val="Bulletlistlevel1"/>
        <w:spacing w:line="300" w:lineRule="auto"/>
        <w:jc w:val="both"/>
        <w:rPr>
          <w:rFonts w:ascii="Lato" w:hAnsi="Lato"/>
          <w:color w:val="211E1F"/>
          <w:lang w:val="fr-FR"/>
        </w:rPr>
      </w:pPr>
      <w:r w:rsidRPr="000749EB">
        <w:rPr>
          <w:rFonts w:ascii="Lato" w:hAnsi="Lato"/>
          <w:color w:val="211E1F"/>
          <w:lang w:val="fr-FR"/>
        </w:rPr>
        <w:t>Pour plus d’informations, veuillez consulter la fiche d’information.</w:t>
      </w:r>
    </w:p>
    <w:p w14:paraId="6E339F96" w14:textId="77777777" w:rsidR="000026DF" w:rsidRPr="00330E18" w:rsidRDefault="000026DF" w:rsidP="000026DF">
      <w:pPr>
        <w:pStyle w:val="Titre1"/>
        <w:rPr>
          <w:lang w:val="fr-FR"/>
        </w:rPr>
      </w:pPr>
      <w:r w:rsidRPr="00330E18">
        <w:rPr>
          <w:lang w:val="fr-FR"/>
        </w:rPr>
        <w:t xml:space="preserve">Processus de soumission des demandes de subvention </w:t>
      </w:r>
    </w:p>
    <w:p w14:paraId="7040FF93" w14:textId="77777777" w:rsidR="00A30035" w:rsidRPr="00330E18" w:rsidRDefault="000026DF" w:rsidP="000026DF">
      <w:pPr>
        <w:rPr>
          <w:rFonts w:ascii="Lato" w:hAnsi="Lato"/>
          <w:lang w:val="fr-FR"/>
        </w:rPr>
      </w:pPr>
      <w:r w:rsidRPr="00330E18">
        <w:rPr>
          <w:rFonts w:ascii="Lato" w:hAnsi="Lato"/>
          <w:lang w:val="fr-FR"/>
        </w:rPr>
        <w:t>Les candidats doivent soumettre leur</w:t>
      </w:r>
      <w:r w:rsidR="00BF634D" w:rsidRPr="00330E18">
        <w:rPr>
          <w:rFonts w:ascii="Lato" w:hAnsi="Lato"/>
          <w:lang w:val="fr-FR"/>
        </w:rPr>
        <w:t>s</w:t>
      </w:r>
      <w:r w:rsidRPr="00330E18">
        <w:rPr>
          <w:rFonts w:ascii="Lato" w:hAnsi="Lato"/>
          <w:lang w:val="fr-FR"/>
        </w:rPr>
        <w:t xml:space="preserve"> demande</w:t>
      </w:r>
      <w:r w:rsidR="00BF634D" w:rsidRPr="00330E18">
        <w:rPr>
          <w:rFonts w:ascii="Lato" w:hAnsi="Lato"/>
          <w:lang w:val="fr-FR"/>
        </w:rPr>
        <w:t>s</w:t>
      </w:r>
      <w:r w:rsidRPr="00330E18">
        <w:rPr>
          <w:rFonts w:ascii="Lato" w:hAnsi="Lato"/>
          <w:lang w:val="fr-FR"/>
        </w:rPr>
        <w:t xml:space="preserve"> de subvention par voie électronique </w:t>
      </w:r>
      <w:r w:rsidR="00F447CD" w:rsidRPr="00330E18">
        <w:rPr>
          <w:rFonts w:ascii="Lato" w:hAnsi="Lato"/>
          <w:lang w:val="fr-FR"/>
        </w:rPr>
        <w:t xml:space="preserve">et physique </w:t>
      </w:r>
      <w:r w:rsidRPr="00330E18">
        <w:rPr>
          <w:rFonts w:ascii="Lato" w:hAnsi="Lato"/>
          <w:lang w:val="fr-FR"/>
        </w:rPr>
        <w:t>à l'adresse suivante :</w:t>
      </w:r>
    </w:p>
    <w:p w14:paraId="37C880E4" w14:textId="59AEDAD4" w:rsidR="00A30035" w:rsidRPr="00330E18" w:rsidRDefault="00A30035" w:rsidP="00A30035">
      <w:pPr>
        <w:pStyle w:val="Bulletlistlevel1"/>
        <w:numPr>
          <w:ilvl w:val="0"/>
          <w:numId w:val="2"/>
        </w:numPr>
        <w:spacing w:line="300" w:lineRule="auto"/>
        <w:ind w:left="720"/>
        <w:rPr>
          <w:rFonts w:ascii="Lato" w:hAnsi="Lato"/>
          <w:lang w:val="fr-FR"/>
        </w:rPr>
      </w:pPr>
      <w:r w:rsidRPr="00330E18">
        <w:rPr>
          <w:rFonts w:ascii="Lato" w:hAnsi="Lato"/>
          <w:lang w:val="fr-FR"/>
        </w:rPr>
        <w:t xml:space="preserve">Courrier électronique : </w:t>
      </w:r>
      <w:r w:rsidR="000026DF" w:rsidRPr="00330E18">
        <w:rPr>
          <w:rFonts w:ascii="Lato" w:hAnsi="Lato"/>
          <w:lang w:val="fr-FR"/>
        </w:rPr>
        <w:t xml:space="preserve"> </w:t>
      </w:r>
      <w:hyperlink r:id="rId17" w:history="1">
        <w:r w:rsidRPr="000749EB">
          <w:rPr>
            <w:rStyle w:val="Lienhypertexte"/>
            <w:rFonts w:ascii="Lato Heavy" w:eastAsiaTheme="majorEastAsia" w:hAnsi="Lato Heavy" w:cs="Calibri"/>
            <w:b/>
            <w:bCs/>
            <w:lang w:val="fr-FR"/>
          </w:rPr>
          <w:t>info@</w:t>
        </w:r>
        <w:r w:rsidRPr="00330E18">
          <w:rPr>
            <w:rStyle w:val="Lienhypertexte"/>
            <w:rFonts w:ascii="Lato Heavy" w:hAnsi="Lato Heavy" w:cs="Segoe UI"/>
            <w:b/>
            <w:bCs/>
            <w:lang w:val="fr-FR"/>
          </w:rPr>
          <w:t>arzikinhaske.com</w:t>
        </w:r>
      </w:hyperlink>
      <w:r w:rsidRPr="000749EB">
        <w:rPr>
          <w:rStyle w:val="normaltextrun"/>
          <w:rFonts w:eastAsiaTheme="majorEastAsia"/>
          <w:lang w:val="fr-FR"/>
        </w:rPr>
        <w:t xml:space="preserve"> ;</w:t>
      </w:r>
    </w:p>
    <w:p w14:paraId="4DE19B92" w14:textId="0ACC4D22" w:rsidR="00A30035" w:rsidRPr="00330E18" w:rsidRDefault="00A30035" w:rsidP="00E4595C">
      <w:pPr>
        <w:pStyle w:val="Bulletlistlevel1"/>
        <w:numPr>
          <w:ilvl w:val="0"/>
          <w:numId w:val="2"/>
        </w:numPr>
        <w:spacing w:after="240" w:line="300" w:lineRule="auto"/>
        <w:ind w:left="720"/>
        <w:contextualSpacing w:val="0"/>
        <w:rPr>
          <w:rFonts w:ascii="Lato" w:hAnsi="Lato"/>
          <w:lang w:val="fr-FR"/>
        </w:rPr>
      </w:pPr>
      <w:r w:rsidRPr="00330E18">
        <w:rPr>
          <w:rFonts w:ascii="Lato" w:hAnsi="Lato"/>
          <w:lang w:val="fr-FR"/>
        </w:rPr>
        <w:t xml:space="preserve">Adresse </w:t>
      </w:r>
      <w:r w:rsidR="00F447CD" w:rsidRPr="00330E18">
        <w:rPr>
          <w:rFonts w:ascii="Lato" w:hAnsi="Lato"/>
          <w:lang w:val="fr-FR"/>
        </w:rPr>
        <w:t>physique</w:t>
      </w:r>
      <w:r w:rsidRPr="00330E18">
        <w:rPr>
          <w:rFonts w:ascii="Lato" w:hAnsi="Lato"/>
          <w:lang w:val="fr-FR"/>
        </w:rPr>
        <w:t xml:space="preserve"> : </w:t>
      </w:r>
      <w:r w:rsidR="003E3C22" w:rsidRPr="00E4595C">
        <w:rPr>
          <w:rFonts w:ascii="Lato" w:hAnsi="Lato"/>
          <w:lang w:val="fr-CH"/>
        </w:rPr>
        <w:t>bureau de l’Agence Nigérienne de l’Energie solaire (ANERSOL) sis au Boulevard de l'Indépendance-ISSA BERI 2, Porte 12</w:t>
      </w:r>
    </w:p>
    <w:p w14:paraId="4D7E1CA7" w14:textId="5C21F04A" w:rsidR="000026DF" w:rsidRPr="00330E18" w:rsidRDefault="000026DF" w:rsidP="00E8168A">
      <w:pPr>
        <w:jc w:val="both"/>
        <w:rPr>
          <w:rFonts w:ascii="Lato" w:hAnsi="Lato"/>
          <w:lang w:val="fr-FR"/>
        </w:rPr>
      </w:pPr>
      <w:r w:rsidRPr="00330E18">
        <w:rPr>
          <w:rFonts w:ascii="Lato" w:hAnsi="Lato"/>
          <w:lang w:val="fr-FR"/>
        </w:rPr>
        <w:t>Les demandes doivent inclure :</w:t>
      </w:r>
    </w:p>
    <w:p w14:paraId="7A1E0EC0" w14:textId="31AE6E73" w:rsidR="000026DF" w:rsidRPr="009D698D" w:rsidRDefault="000026DF" w:rsidP="603E9045">
      <w:pPr>
        <w:pStyle w:val="Bulletlistlevel1"/>
        <w:numPr>
          <w:ilvl w:val="0"/>
          <w:numId w:val="2"/>
        </w:numPr>
        <w:spacing w:line="300" w:lineRule="auto"/>
        <w:ind w:left="720"/>
        <w:jc w:val="both"/>
        <w:rPr>
          <w:rFonts w:ascii="Lato" w:hAnsi="Lato"/>
          <w:lang w:val="fr-FR"/>
        </w:rPr>
      </w:pPr>
      <w:r w:rsidRPr="000749EB">
        <w:rPr>
          <w:rFonts w:ascii="Lato" w:hAnsi="Lato"/>
          <w:lang w:val="fr-FR"/>
        </w:rPr>
        <w:t xml:space="preserve">Un formulaire de demande de subvention </w:t>
      </w:r>
      <w:r w:rsidRPr="009D698D">
        <w:rPr>
          <w:rFonts w:ascii="Lato" w:hAnsi="Lato"/>
          <w:lang w:val="fr-FR"/>
        </w:rPr>
        <w:t xml:space="preserve">complété (voir annexe </w:t>
      </w:r>
      <w:r w:rsidR="009D698D" w:rsidRPr="009D698D">
        <w:rPr>
          <w:rFonts w:ascii="Lato" w:hAnsi="Lato"/>
          <w:lang w:val="fr-FR"/>
        </w:rPr>
        <w:t>A</w:t>
      </w:r>
      <w:r w:rsidRPr="009D698D">
        <w:rPr>
          <w:rFonts w:ascii="Lato" w:hAnsi="Lato"/>
          <w:lang w:val="fr-FR"/>
        </w:rPr>
        <w:t>)</w:t>
      </w:r>
      <w:r w:rsidR="00F447CD" w:rsidRPr="009D698D">
        <w:rPr>
          <w:rFonts w:ascii="Lato" w:hAnsi="Lato"/>
          <w:lang w:val="fr-FR"/>
        </w:rPr>
        <w:t> ;</w:t>
      </w:r>
      <w:r w:rsidRPr="009D698D">
        <w:rPr>
          <w:rFonts w:ascii="Lato" w:hAnsi="Lato"/>
          <w:lang w:val="fr-FR"/>
        </w:rPr>
        <w:t xml:space="preserve"> </w:t>
      </w:r>
    </w:p>
    <w:p w14:paraId="14A6BEDA" w14:textId="37517849" w:rsidR="0039156B" w:rsidRPr="009D698D" w:rsidRDefault="0039156B" w:rsidP="00E8168A">
      <w:pPr>
        <w:pStyle w:val="Bulletlistlevel1"/>
        <w:numPr>
          <w:ilvl w:val="0"/>
          <w:numId w:val="2"/>
        </w:numPr>
        <w:spacing w:line="300" w:lineRule="auto"/>
        <w:ind w:left="720"/>
        <w:jc w:val="both"/>
        <w:rPr>
          <w:rFonts w:ascii="Lato" w:hAnsi="Lato"/>
          <w:lang w:val="fr-FR"/>
        </w:rPr>
      </w:pPr>
      <w:r w:rsidRPr="009D698D">
        <w:rPr>
          <w:rFonts w:ascii="Lato" w:hAnsi="Lato"/>
          <w:lang w:val="fr-FR"/>
        </w:rPr>
        <w:t xml:space="preserve">Une liste complète des activités proposées conformément à l’annexe </w:t>
      </w:r>
      <w:r w:rsidR="009D698D" w:rsidRPr="009D698D">
        <w:rPr>
          <w:rFonts w:ascii="Lato" w:hAnsi="Lato"/>
          <w:lang w:val="fr-FR"/>
        </w:rPr>
        <w:t>D</w:t>
      </w:r>
    </w:p>
    <w:p w14:paraId="6E28E504" w14:textId="77777777" w:rsidR="000026DF" w:rsidRPr="00330E18" w:rsidRDefault="000026DF" w:rsidP="00E8168A">
      <w:pPr>
        <w:pStyle w:val="Bulletlistlevel1"/>
        <w:numPr>
          <w:ilvl w:val="0"/>
          <w:numId w:val="2"/>
        </w:numPr>
        <w:spacing w:line="300" w:lineRule="auto"/>
        <w:ind w:left="720"/>
        <w:jc w:val="both"/>
        <w:rPr>
          <w:rFonts w:ascii="Lato" w:hAnsi="Lato"/>
          <w:lang w:val="fr-FR"/>
        </w:rPr>
      </w:pPr>
      <w:r w:rsidRPr="00330E18">
        <w:rPr>
          <w:rFonts w:ascii="Lato" w:hAnsi="Lato"/>
          <w:lang w:val="fr-FR"/>
        </w:rPr>
        <w:t xml:space="preserve">Les documents justificatifs pertinents (tels que précisés dans le formulaire de demande de subvention). </w:t>
      </w:r>
    </w:p>
    <w:p w14:paraId="31E6C1AA" w14:textId="77777777" w:rsidR="000026DF" w:rsidRPr="00330E18" w:rsidRDefault="000026DF" w:rsidP="000026DF">
      <w:pPr>
        <w:pStyle w:val="Titre1"/>
        <w:rPr>
          <w:lang w:val="fr-FR"/>
        </w:rPr>
      </w:pPr>
      <w:r w:rsidRPr="00330E18">
        <w:rPr>
          <w:lang w:val="fr-FR"/>
        </w:rPr>
        <w:t xml:space="preserve">Critères d’évaluation </w:t>
      </w:r>
    </w:p>
    <w:p w14:paraId="7CA0704B" w14:textId="77777777" w:rsidR="000026DF" w:rsidRPr="00330E18" w:rsidRDefault="000026DF" w:rsidP="00E8168A">
      <w:pPr>
        <w:jc w:val="both"/>
        <w:rPr>
          <w:rFonts w:ascii="Lato" w:hAnsi="Lato"/>
          <w:lang w:val="fr-FR"/>
        </w:rPr>
      </w:pPr>
      <w:r w:rsidRPr="00330E18">
        <w:rPr>
          <w:rFonts w:ascii="Lato" w:hAnsi="Lato"/>
          <w:lang w:val="fr-FR"/>
        </w:rPr>
        <w:t>Les propositions seront évaluées en fonction des critères suivants :</w:t>
      </w:r>
    </w:p>
    <w:p w14:paraId="6ECC9698" w14:textId="3091ECCF" w:rsidR="00547178" w:rsidRPr="000749EB" w:rsidRDefault="00547178" w:rsidP="00E8168A">
      <w:pPr>
        <w:pStyle w:val="Paragraphedeliste"/>
        <w:numPr>
          <w:ilvl w:val="0"/>
          <w:numId w:val="2"/>
        </w:numPr>
        <w:spacing w:line="300" w:lineRule="atLeast"/>
        <w:jc w:val="both"/>
        <w:rPr>
          <w:rFonts w:ascii="Lato" w:hAnsi="Lato" w:cs="Segoe UI"/>
          <w:lang w:val="fr-FR"/>
        </w:rPr>
      </w:pPr>
      <w:r w:rsidRPr="000749EB">
        <w:rPr>
          <w:rFonts w:ascii="Lato" w:hAnsi="Lato" w:cs="Segoe UI"/>
          <w:b/>
          <w:bCs/>
          <w:lang w:val="fr-FR"/>
        </w:rPr>
        <w:t>Alignement</w:t>
      </w:r>
      <w:r w:rsidRPr="000749EB">
        <w:rPr>
          <w:rFonts w:ascii="Lato" w:hAnsi="Lato" w:cs="Segoe UI"/>
          <w:lang w:val="fr-FR"/>
        </w:rPr>
        <w:t xml:space="preserve"> avec objectifs </w:t>
      </w:r>
      <w:r w:rsidR="00FB3DA6" w:rsidRPr="000749EB">
        <w:rPr>
          <w:rFonts w:ascii="Lato" w:hAnsi="Lato" w:cs="Segoe UI"/>
          <w:lang w:val="fr-FR"/>
        </w:rPr>
        <w:t>et</w:t>
      </w:r>
      <w:r w:rsidRPr="000749EB">
        <w:rPr>
          <w:rFonts w:ascii="Lato" w:hAnsi="Lato" w:cs="Segoe UI"/>
          <w:lang w:val="fr-FR"/>
        </w:rPr>
        <w:t xml:space="preserve"> pertinence des </w:t>
      </w:r>
      <w:r w:rsidRPr="000749EB">
        <w:rPr>
          <w:rFonts w:ascii="Lato" w:hAnsi="Lato" w:cs="Segoe UI"/>
          <w:b/>
          <w:bCs/>
          <w:lang w:val="fr-FR"/>
        </w:rPr>
        <w:t>catégories produits</w:t>
      </w:r>
      <w:r w:rsidRPr="000749EB">
        <w:rPr>
          <w:rFonts w:ascii="Lato" w:hAnsi="Lato" w:cs="Segoe UI"/>
          <w:lang w:val="fr-FR"/>
        </w:rPr>
        <w:t xml:space="preserve"> ciblées ; </w:t>
      </w:r>
    </w:p>
    <w:p w14:paraId="64F078EE" w14:textId="30464F05" w:rsidR="00FB3DA6" w:rsidRPr="000749EB" w:rsidRDefault="00FB3DA6" w:rsidP="00E8168A">
      <w:pPr>
        <w:pStyle w:val="Default"/>
        <w:numPr>
          <w:ilvl w:val="0"/>
          <w:numId w:val="2"/>
        </w:numPr>
        <w:jc w:val="both"/>
        <w:rPr>
          <w:rFonts w:ascii="Lato" w:hAnsi="Lato"/>
          <w:color w:val="211E1F"/>
        </w:rPr>
      </w:pPr>
      <w:r w:rsidRPr="00330E18">
        <w:rPr>
          <w:rFonts w:ascii="Lato" w:hAnsi="Lato"/>
          <w:b/>
          <w:bCs/>
          <w:color w:val="211E1F"/>
        </w:rPr>
        <w:t xml:space="preserve">Expérience : </w:t>
      </w:r>
      <w:r w:rsidRPr="00330E18">
        <w:rPr>
          <w:rFonts w:ascii="Lato" w:hAnsi="Lato"/>
          <w:color w:val="211E1F"/>
        </w:rPr>
        <w:t xml:space="preserve">si le candidat a une expérience pertinente dans la distribution des </w:t>
      </w:r>
      <w:r w:rsidR="00EE78A7" w:rsidRPr="00330E18">
        <w:rPr>
          <w:rFonts w:ascii="Lato" w:hAnsi="Lato"/>
          <w:color w:val="211E1F"/>
        </w:rPr>
        <w:t>CPE</w:t>
      </w:r>
      <w:r w:rsidRPr="00330E18">
        <w:rPr>
          <w:rFonts w:ascii="Lato" w:hAnsi="Lato"/>
          <w:color w:val="211E1F"/>
        </w:rPr>
        <w:t xml:space="preserve">. </w:t>
      </w:r>
    </w:p>
    <w:p w14:paraId="0070186C" w14:textId="77777777" w:rsidR="00FB3DA6" w:rsidRPr="000749EB" w:rsidRDefault="00FB3DA6" w:rsidP="00E8168A">
      <w:pPr>
        <w:pStyle w:val="Default"/>
        <w:numPr>
          <w:ilvl w:val="0"/>
          <w:numId w:val="2"/>
        </w:numPr>
        <w:jc w:val="both"/>
        <w:rPr>
          <w:rFonts w:ascii="Lato" w:hAnsi="Lato"/>
          <w:color w:val="211E1F"/>
        </w:rPr>
      </w:pPr>
      <w:r w:rsidRPr="00330E18">
        <w:rPr>
          <w:rFonts w:ascii="Lato" w:hAnsi="Lato"/>
          <w:b/>
          <w:bCs/>
          <w:color w:val="211E1F"/>
        </w:rPr>
        <w:t xml:space="preserve">Efficacité : </w:t>
      </w:r>
      <w:r w:rsidRPr="00330E18">
        <w:rPr>
          <w:rFonts w:ascii="Lato" w:hAnsi="Lato"/>
          <w:color w:val="211E1F"/>
        </w:rPr>
        <w:t xml:space="preserve">dans quelle mesure les activités proposées peuvent avoir un impact efficace sur les objectifs </w:t>
      </w:r>
    </w:p>
    <w:p w14:paraId="3B70164D" w14:textId="77777777" w:rsidR="00FB3DA6" w:rsidRPr="000749EB" w:rsidRDefault="00FB3DA6" w:rsidP="00E8168A">
      <w:pPr>
        <w:pStyle w:val="Default"/>
        <w:numPr>
          <w:ilvl w:val="0"/>
          <w:numId w:val="2"/>
        </w:numPr>
        <w:jc w:val="both"/>
        <w:rPr>
          <w:rFonts w:ascii="Lato" w:hAnsi="Lato"/>
          <w:color w:val="211E1F"/>
        </w:rPr>
      </w:pPr>
      <w:r w:rsidRPr="00330E18">
        <w:rPr>
          <w:rFonts w:ascii="Lato" w:hAnsi="Lato"/>
          <w:b/>
          <w:bCs/>
          <w:color w:val="211E1F"/>
        </w:rPr>
        <w:t xml:space="preserve">Budget : </w:t>
      </w:r>
      <w:r w:rsidRPr="00330E18">
        <w:rPr>
          <w:rFonts w:ascii="Lato" w:hAnsi="Lato"/>
          <w:color w:val="211E1F"/>
        </w:rPr>
        <w:t xml:space="preserve">si la subvention est correctement allouée pour avoir le plus grand impact sur les objectifs </w:t>
      </w:r>
    </w:p>
    <w:p w14:paraId="630473BD" w14:textId="77777777" w:rsidR="001F3270" w:rsidRPr="000749EB" w:rsidRDefault="00FB3DA6" w:rsidP="00E8168A">
      <w:pPr>
        <w:pStyle w:val="Default"/>
        <w:numPr>
          <w:ilvl w:val="0"/>
          <w:numId w:val="2"/>
        </w:numPr>
        <w:jc w:val="both"/>
        <w:rPr>
          <w:rFonts w:ascii="Lato" w:hAnsi="Lato"/>
          <w:color w:val="211E1F"/>
        </w:rPr>
      </w:pPr>
      <w:r w:rsidRPr="00330E18">
        <w:rPr>
          <w:rFonts w:ascii="Lato" w:hAnsi="Lato"/>
          <w:b/>
          <w:bCs/>
          <w:color w:val="211E1F"/>
        </w:rPr>
        <w:t xml:space="preserve">Calendrier : </w:t>
      </w:r>
      <w:r w:rsidRPr="00330E18">
        <w:rPr>
          <w:rFonts w:ascii="Lato" w:hAnsi="Lato"/>
          <w:color w:val="211E1F"/>
        </w:rPr>
        <w:t xml:space="preserve">si le calendrier du projet est réaliste et cohérent avec la réalisation des objectifs de l'appel à propositions. </w:t>
      </w:r>
    </w:p>
    <w:p w14:paraId="589E6099" w14:textId="30A7A4FE" w:rsidR="00FB3DA6" w:rsidRPr="000749EB" w:rsidRDefault="00FB3DA6" w:rsidP="00E4595C">
      <w:pPr>
        <w:pStyle w:val="Default"/>
        <w:numPr>
          <w:ilvl w:val="0"/>
          <w:numId w:val="2"/>
        </w:numPr>
        <w:spacing w:after="240"/>
        <w:jc w:val="both"/>
        <w:rPr>
          <w:rFonts w:ascii="Lato" w:hAnsi="Lato"/>
          <w:color w:val="211E1F"/>
        </w:rPr>
      </w:pPr>
      <w:r w:rsidRPr="00330E18">
        <w:rPr>
          <w:rFonts w:ascii="Lato" w:hAnsi="Lato"/>
          <w:color w:val="211E1F"/>
        </w:rPr>
        <w:t xml:space="preserve">Étant donné que les entreprises extérieures au programme RBF du </w:t>
      </w:r>
      <w:r w:rsidR="5EA2FDA5" w:rsidRPr="00330E18">
        <w:rPr>
          <w:rFonts w:ascii="Lato" w:hAnsi="Lato"/>
          <w:color w:val="211E1F"/>
        </w:rPr>
        <w:t xml:space="preserve">Fonds </w:t>
      </w:r>
      <w:r w:rsidRPr="00330E18">
        <w:rPr>
          <w:rFonts w:ascii="Lato" w:hAnsi="Lato"/>
          <w:color w:val="211E1F"/>
        </w:rPr>
        <w:t>sont éligibles pour rejoindre le programme de subventions Catalytiques, l'expérience dans le secteur</w:t>
      </w:r>
      <w:r w:rsidR="00EE78A7" w:rsidRPr="00330E18">
        <w:rPr>
          <w:rFonts w:ascii="Lato" w:hAnsi="Lato"/>
          <w:color w:val="211E1F"/>
        </w:rPr>
        <w:t xml:space="preserve"> CPE</w:t>
      </w:r>
      <w:r w:rsidRPr="00330E18">
        <w:rPr>
          <w:rFonts w:ascii="Lato" w:hAnsi="Lato"/>
          <w:color w:val="211E1F"/>
        </w:rPr>
        <w:t xml:space="preserve"> sera également évaluée comme critère d'évaluation.</w:t>
      </w:r>
    </w:p>
    <w:p w14:paraId="16646ABD" w14:textId="26302E1C" w:rsidR="00547178" w:rsidRPr="000749EB" w:rsidRDefault="00E4595C" w:rsidP="00E8168A">
      <w:pPr>
        <w:spacing w:line="300" w:lineRule="atLeast"/>
        <w:ind w:left="180"/>
        <w:jc w:val="both"/>
        <w:rPr>
          <w:rFonts w:ascii="Lato" w:hAnsi="Lato" w:cs="Segoe UI"/>
          <w:lang w:val="fr-FR"/>
        </w:rPr>
      </w:pPr>
      <w:r>
        <w:rPr>
          <w:rFonts w:ascii="Lato" w:hAnsi="Lato" w:cs="Segoe UI"/>
          <w:lang w:val="fr-FR"/>
        </w:rPr>
        <w:t>Note minimale est fixée à</w:t>
      </w:r>
      <w:r w:rsidR="00547178" w:rsidRPr="000749EB">
        <w:rPr>
          <w:rFonts w:ascii="Lato" w:hAnsi="Lato" w:cs="Segoe UI"/>
          <w:lang w:val="fr-FR"/>
        </w:rPr>
        <w:t xml:space="preserve"> </w:t>
      </w:r>
      <w:r w:rsidR="00547178" w:rsidRPr="00E4595C">
        <w:rPr>
          <w:rFonts w:ascii="Lato" w:hAnsi="Lato" w:cs="Segoe UI"/>
          <w:b/>
          <w:bCs/>
          <w:lang w:val="fr-FR"/>
        </w:rPr>
        <w:t>50 %</w:t>
      </w:r>
      <w:r>
        <w:rPr>
          <w:rFonts w:ascii="Lato" w:hAnsi="Lato" w:cs="Segoe UI"/>
          <w:b/>
          <w:bCs/>
          <w:lang w:val="fr-FR"/>
        </w:rPr>
        <w:t xml:space="preserve"> </w:t>
      </w:r>
      <w:r w:rsidRPr="00E4595C">
        <w:rPr>
          <w:rFonts w:ascii="Lato" w:hAnsi="Lato" w:cs="Segoe UI"/>
          <w:lang w:val="fr-FR"/>
        </w:rPr>
        <w:t>pour cet appel.</w:t>
      </w:r>
      <w:r w:rsidR="00547178" w:rsidRPr="000749EB">
        <w:rPr>
          <w:rFonts w:ascii="Lato" w:hAnsi="Lato" w:cs="Segoe UI"/>
          <w:lang w:val="fr-FR"/>
        </w:rPr>
        <w:t xml:space="preserve"> </w:t>
      </w:r>
    </w:p>
    <w:p w14:paraId="6A68DD01" w14:textId="77777777" w:rsidR="00947AAF" w:rsidRPr="00330E18" w:rsidRDefault="00947AAF" w:rsidP="00947AAF">
      <w:pPr>
        <w:pStyle w:val="Titre1"/>
        <w:rPr>
          <w:lang w:val="fr-FR"/>
        </w:rPr>
      </w:pPr>
      <w:r w:rsidRPr="00330E18">
        <w:rPr>
          <w:lang w:val="fr-FR"/>
        </w:rPr>
        <w:lastRenderedPageBreak/>
        <w:t>Vérification et décaissement</w:t>
      </w:r>
    </w:p>
    <w:p w14:paraId="7ADF8A4C" w14:textId="5FA98893" w:rsidR="000C59B7" w:rsidRPr="00330E18" w:rsidRDefault="000C59B7" w:rsidP="000C59B7">
      <w:pPr>
        <w:pStyle w:val="Default"/>
        <w:jc w:val="both"/>
        <w:rPr>
          <w:rFonts w:ascii="Lato" w:hAnsi="Lato"/>
          <w:color w:val="211E1F"/>
        </w:rPr>
      </w:pPr>
      <w:r w:rsidRPr="00330E18">
        <w:rPr>
          <w:rFonts w:ascii="Lato" w:hAnsi="Lato"/>
          <w:color w:val="211E1F"/>
        </w:rPr>
        <w:t xml:space="preserve">Les déboursements de subventions seront liés </w:t>
      </w:r>
      <w:r w:rsidR="00DE3858" w:rsidRPr="00330E18">
        <w:rPr>
          <w:rFonts w:ascii="Lato" w:hAnsi="Lato"/>
          <w:color w:val="211E1F"/>
        </w:rPr>
        <w:t>a des jalons</w:t>
      </w:r>
      <w:r w:rsidRPr="00330E18">
        <w:rPr>
          <w:rFonts w:ascii="Lato" w:hAnsi="Lato"/>
          <w:color w:val="211E1F"/>
        </w:rPr>
        <w:t xml:space="preserve"> vérifiés tels que détaillés dans la fiche d'information. La vérification commencera à partir de la deuxième demande de déboursement, qui consistera à vérifier que les </w:t>
      </w:r>
      <w:r w:rsidR="00DE3858" w:rsidRPr="00330E18">
        <w:rPr>
          <w:rFonts w:ascii="Lato" w:hAnsi="Lato"/>
          <w:color w:val="211E1F"/>
        </w:rPr>
        <w:t xml:space="preserve">jalons </w:t>
      </w:r>
      <w:r w:rsidRPr="00330E18">
        <w:rPr>
          <w:rFonts w:ascii="Lato" w:hAnsi="Lato"/>
          <w:color w:val="211E1F"/>
        </w:rPr>
        <w:t xml:space="preserve">fixés lors de la première étape sont pleinement atteints. </w:t>
      </w:r>
      <w:r w:rsidRPr="000749EB">
        <w:rPr>
          <w:rFonts w:ascii="Lato" w:hAnsi="Lato"/>
          <w:color w:val="211E1F"/>
        </w:rPr>
        <w:t xml:space="preserve"> </w:t>
      </w:r>
      <w:r w:rsidRPr="00330E18">
        <w:rPr>
          <w:rFonts w:ascii="Lato" w:hAnsi="Lato"/>
          <w:color w:val="211E1F"/>
        </w:rPr>
        <w:t xml:space="preserve">La vérification suivra les processus établis. </w:t>
      </w:r>
      <w:r w:rsidRPr="000749EB">
        <w:rPr>
          <w:rFonts w:ascii="Lato" w:hAnsi="Lato"/>
          <w:color w:val="211E1F"/>
        </w:rPr>
        <w:t xml:space="preserve"> </w:t>
      </w:r>
      <w:r w:rsidRPr="00330E18">
        <w:rPr>
          <w:rFonts w:ascii="Lato" w:hAnsi="Lato"/>
          <w:color w:val="211E1F"/>
        </w:rPr>
        <w:t xml:space="preserve">Le calendrier et le mécanisme de distribution sont détaillés plus en détail dans la fiche d'information ci-dessous. </w:t>
      </w:r>
    </w:p>
    <w:p w14:paraId="2DC48FDE" w14:textId="77777777" w:rsidR="00DE3858" w:rsidRPr="000749EB" w:rsidRDefault="00DE3858" w:rsidP="000C59B7">
      <w:pPr>
        <w:pStyle w:val="Default"/>
        <w:jc w:val="both"/>
        <w:rPr>
          <w:rFonts w:ascii="Lato" w:hAnsi="Lato"/>
          <w:color w:val="211E1F"/>
        </w:rPr>
      </w:pPr>
    </w:p>
    <w:p w14:paraId="6CC978B2" w14:textId="68288D5D" w:rsidR="000C59B7" w:rsidRPr="000749EB" w:rsidRDefault="000C59B7" w:rsidP="000C59B7">
      <w:pPr>
        <w:jc w:val="both"/>
        <w:rPr>
          <w:rFonts w:ascii="Lato" w:hAnsi="Lato"/>
          <w:color w:val="211E1F"/>
          <w:lang w:val="fr-FR"/>
        </w:rPr>
      </w:pPr>
      <w:r w:rsidRPr="000749EB">
        <w:rPr>
          <w:rFonts w:ascii="Lato" w:hAnsi="Lato"/>
          <w:color w:val="211E1F"/>
          <w:lang w:val="fr-FR"/>
        </w:rPr>
        <w:t xml:space="preserve">Le premier déboursement aura toujours lieu après la signature du contrat. La valeur de ce déboursement sera proposée par le demandeur et confirmée par le Gestionnaire de Fonds.  Le premier versement ne peut pas dépasser </w:t>
      </w:r>
      <w:r w:rsidRPr="009D698D">
        <w:rPr>
          <w:rFonts w:ascii="Lato" w:hAnsi="Lato"/>
          <w:b/>
          <w:bCs/>
          <w:color w:val="211E1F"/>
          <w:lang w:val="fr-FR"/>
        </w:rPr>
        <w:t>30 %</w:t>
      </w:r>
      <w:r w:rsidRPr="000749EB">
        <w:rPr>
          <w:rFonts w:ascii="Lato" w:hAnsi="Lato"/>
          <w:color w:val="211E1F"/>
          <w:lang w:val="fr-FR"/>
        </w:rPr>
        <w:t xml:space="preserve"> du montant du contrat de la subvention catalytique.</w:t>
      </w:r>
    </w:p>
    <w:p w14:paraId="382A61FC" w14:textId="344048C2" w:rsidR="00947AAF" w:rsidRPr="00330E18" w:rsidRDefault="7D33AE82" w:rsidP="00947AAF">
      <w:pPr>
        <w:pStyle w:val="Titre1"/>
        <w:rPr>
          <w:lang w:val="fr-FR"/>
        </w:rPr>
      </w:pPr>
      <w:r w:rsidRPr="00330E18">
        <w:rPr>
          <w:lang w:val="fr-FR"/>
        </w:rPr>
        <w:t>Information</w:t>
      </w:r>
      <w:r w:rsidR="00947AAF" w:rsidRPr="00330E18">
        <w:rPr>
          <w:lang w:val="fr-FR"/>
        </w:rPr>
        <w:t xml:space="preserve"> et </w:t>
      </w:r>
      <w:r w:rsidR="20FA9BE4" w:rsidRPr="00330E18">
        <w:rPr>
          <w:lang w:val="fr-FR"/>
        </w:rPr>
        <w:t>contact</w:t>
      </w:r>
      <w:r w:rsidR="00947AAF" w:rsidRPr="00330E18">
        <w:rPr>
          <w:lang w:val="fr-FR"/>
        </w:rPr>
        <w:t xml:space="preserve"> de soutien </w:t>
      </w:r>
    </w:p>
    <w:p w14:paraId="6E42310F" w14:textId="77777777" w:rsidR="00B31D90" w:rsidRPr="00330E18" w:rsidRDefault="000026DF" w:rsidP="00B31D90">
      <w:pPr>
        <w:pStyle w:val="paragraph"/>
        <w:spacing w:before="0" w:beforeAutospacing="0" w:after="0" w:afterAutospacing="0"/>
        <w:jc w:val="both"/>
        <w:textAlignment w:val="baseline"/>
        <w:rPr>
          <w:rFonts w:ascii="Lato" w:hAnsi="Lato"/>
          <w:lang w:val="fr-FR"/>
        </w:rPr>
      </w:pPr>
      <w:bookmarkStart w:id="4" w:name="_Toc182823423"/>
      <w:bookmarkStart w:id="5" w:name="_Hlk182990814"/>
      <w:bookmarkStart w:id="6" w:name="_Toc183178925"/>
      <w:r w:rsidRPr="00330E18">
        <w:rPr>
          <w:rFonts w:ascii="Lato" w:hAnsi="Lato"/>
          <w:lang w:val="fr-FR"/>
        </w:rPr>
        <w:t xml:space="preserve">Pour toute question concernant </w:t>
      </w:r>
      <w:r w:rsidR="00FA00CA" w:rsidRPr="00330E18">
        <w:rPr>
          <w:rFonts w:ascii="Lato" w:hAnsi="Lato"/>
          <w:lang w:val="fr-FR"/>
        </w:rPr>
        <w:t>cet appel à candidatures</w:t>
      </w:r>
      <w:r w:rsidRPr="00330E18">
        <w:rPr>
          <w:rFonts w:ascii="Lato" w:hAnsi="Lato"/>
          <w:lang w:val="fr-FR"/>
        </w:rPr>
        <w:t xml:space="preserve">, veuillez </w:t>
      </w:r>
    </w:p>
    <w:p w14:paraId="3EA66784" w14:textId="74AB27E2" w:rsidR="00B31D90" w:rsidRPr="00330E18" w:rsidRDefault="00677D79" w:rsidP="00B31D90">
      <w:pPr>
        <w:pStyle w:val="Bulletlistlevel1"/>
        <w:numPr>
          <w:ilvl w:val="0"/>
          <w:numId w:val="2"/>
        </w:numPr>
        <w:spacing w:line="300" w:lineRule="auto"/>
        <w:ind w:left="720"/>
        <w:rPr>
          <w:rFonts w:ascii="Lato" w:hAnsi="Lato"/>
          <w:lang w:val="fr-FR"/>
        </w:rPr>
      </w:pPr>
      <w:r w:rsidRPr="00330E18">
        <w:rPr>
          <w:rFonts w:ascii="Lato" w:hAnsi="Lato"/>
          <w:lang w:val="fr-FR"/>
        </w:rPr>
        <w:t>Appeler</w:t>
      </w:r>
      <w:r w:rsidR="00B31D90" w:rsidRPr="00330E18">
        <w:rPr>
          <w:rFonts w:ascii="Lato" w:hAnsi="Lato"/>
          <w:lang w:val="fr-FR"/>
        </w:rPr>
        <w:t xml:space="preserve"> au +227 76 08 37 15</w:t>
      </w:r>
      <w:r w:rsidR="00F13F7F" w:rsidRPr="00330E18">
        <w:rPr>
          <w:rFonts w:ascii="Lato" w:hAnsi="Lato"/>
          <w:lang w:val="fr-FR"/>
        </w:rPr>
        <w:t> ou au +227 82 18 01 88</w:t>
      </w:r>
      <w:r w:rsidR="00F13F7F" w:rsidRPr="000749EB">
        <w:rPr>
          <w:color w:val="CD5937"/>
          <w:lang w:val="fr-FR"/>
        </w:rPr>
        <w:t> </w:t>
      </w:r>
      <w:r w:rsidR="00F13F7F" w:rsidRPr="00330E18">
        <w:rPr>
          <w:rFonts w:ascii="Lato" w:hAnsi="Lato"/>
          <w:lang w:val="fr-FR"/>
        </w:rPr>
        <w:t xml:space="preserve"> </w:t>
      </w:r>
    </w:p>
    <w:p w14:paraId="3D4F874F" w14:textId="3A025A6A" w:rsidR="00B31D90" w:rsidRPr="00330E18" w:rsidRDefault="00677D79" w:rsidP="00B31D90">
      <w:pPr>
        <w:pStyle w:val="Bulletlistlevel1"/>
        <w:numPr>
          <w:ilvl w:val="0"/>
          <w:numId w:val="2"/>
        </w:numPr>
        <w:spacing w:line="300" w:lineRule="auto"/>
        <w:ind w:left="720"/>
        <w:rPr>
          <w:rStyle w:val="eop"/>
          <w:rFonts w:ascii="Lato" w:eastAsiaTheme="majorEastAsia" w:hAnsi="Lato" w:cs="Calibri"/>
          <w:color w:val="215E99" w:themeColor="text2" w:themeTint="BF"/>
          <w:lang w:val="fr-FR"/>
        </w:rPr>
      </w:pPr>
      <w:r w:rsidRPr="00330E18">
        <w:rPr>
          <w:rFonts w:ascii="Lato" w:hAnsi="Lato"/>
          <w:lang w:val="fr-FR"/>
        </w:rPr>
        <w:t>Ou</w:t>
      </w:r>
      <w:r w:rsidR="00B31D90" w:rsidRPr="00330E18">
        <w:rPr>
          <w:rFonts w:ascii="Lato" w:hAnsi="Lato"/>
          <w:lang w:val="fr-FR"/>
        </w:rPr>
        <w:t xml:space="preserve"> envoyer un courriel à</w:t>
      </w:r>
      <w:r w:rsidR="00B31D90" w:rsidRPr="000749EB">
        <w:rPr>
          <w:rStyle w:val="normaltextrun"/>
          <w:rFonts w:ascii="Lato" w:eastAsiaTheme="majorEastAsia" w:hAnsi="Lato" w:cs="Calibri"/>
          <w:lang w:val="fr-FR"/>
        </w:rPr>
        <w:t xml:space="preserve">  </w:t>
      </w:r>
      <w:hyperlink r:id="rId18" w:history="1">
        <w:r w:rsidR="00B31D90" w:rsidRPr="000749EB">
          <w:rPr>
            <w:rStyle w:val="Lienhypertexte"/>
            <w:rFonts w:ascii="Lato" w:eastAsiaTheme="majorEastAsia" w:hAnsi="Lato" w:cs="Calibri"/>
            <w:lang w:val="fr-FR"/>
          </w:rPr>
          <w:t>info@</w:t>
        </w:r>
        <w:r w:rsidR="00B31D90" w:rsidRPr="00330E18">
          <w:rPr>
            <w:rStyle w:val="Lienhypertexte"/>
            <w:rFonts w:ascii="Lato" w:hAnsi="Lato" w:cs="Segoe UI"/>
            <w:lang w:val="fr-FR"/>
          </w:rPr>
          <w:t>arzikinhaske.com</w:t>
        </w:r>
      </w:hyperlink>
      <w:r w:rsidRPr="00330E18">
        <w:rPr>
          <w:rStyle w:val="eop"/>
          <w:rFonts w:ascii="Lato" w:eastAsiaTheme="majorEastAsia" w:hAnsi="Lato" w:cs="Calibri"/>
          <w:color w:val="215E99" w:themeColor="text2" w:themeTint="BF"/>
          <w:lang w:val="fr-FR"/>
        </w:rPr>
        <w:t xml:space="preserve">. </w:t>
      </w:r>
    </w:p>
    <w:p w14:paraId="002E5047" w14:textId="77777777" w:rsidR="000026DF" w:rsidRPr="00330E18" w:rsidRDefault="000026DF" w:rsidP="000026DF">
      <w:pPr>
        <w:rPr>
          <w:rFonts w:ascii="Lato" w:hAnsi="Lato"/>
          <w:lang w:val="fr-FR"/>
        </w:rPr>
      </w:pPr>
      <w:r w:rsidRPr="00330E18">
        <w:rPr>
          <w:rFonts w:ascii="Lato" w:hAnsi="Lato"/>
          <w:lang w:val="fr-FR"/>
        </w:rPr>
        <w:t xml:space="preserve">Les candidats peuvent également se référer à la fiche d'information suivante pour des informations détaillées et des conseils sur le processus de soumission de la demande de subvention FBR. </w:t>
      </w:r>
    </w:p>
    <w:p w14:paraId="559CF275" w14:textId="77777777" w:rsidR="00947AAF" w:rsidRPr="00330E18" w:rsidRDefault="00947AAF" w:rsidP="00947AAF">
      <w:pPr>
        <w:pStyle w:val="Titre1"/>
        <w:rPr>
          <w:lang w:val="fr-FR"/>
        </w:rPr>
      </w:pPr>
      <w:r w:rsidRPr="00330E18">
        <w:rPr>
          <w:lang w:val="fr-FR"/>
        </w:rPr>
        <w:t>Fiche d’information</w:t>
      </w:r>
    </w:p>
    <w:tbl>
      <w:tblPr>
        <w:tblStyle w:val="Grilledutableau"/>
        <w:tblW w:w="9215" w:type="dxa"/>
        <w:tblInd w:w="-28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838"/>
        <w:gridCol w:w="7377"/>
      </w:tblGrid>
      <w:tr w:rsidR="00792A09" w:rsidRPr="00330E18" w14:paraId="73564523" w14:textId="77777777" w:rsidTr="08EFD21F">
        <w:tc>
          <w:tcPr>
            <w:tcW w:w="1838" w:type="dxa"/>
            <w:shd w:val="clear" w:color="auto" w:fill="197954"/>
          </w:tcPr>
          <w:p w14:paraId="0FCF5442" w14:textId="77777777" w:rsidR="0064647A" w:rsidRPr="00330E18" w:rsidRDefault="0064647A"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Guichet</w:t>
            </w:r>
          </w:p>
        </w:tc>
        <w:tc>
          <w:tcPr>
            <w:tcW w:w="7377" w:type="dxa"/>
          </w:tcPr>
          <w:p w14:paraId="1FE01A1B" w14:textId="34F77910" w:rsidR="0064647A" w:rsidRPr="00330E18" w:rsidRDefault="009071E9" w:rsidP="0091312D">
            <w:pPr>
              <w:spacing w:line="276" w:lineRule="auto"/>
              <w:rPr>
                <w:rFonts w:ascii="Lato" w:hAnsi="Lato"/>
                <w:sz w:val="22"/>
                <w:szCs w:val="22"/>
                <w:lang w:val="fr-FR"/>
              </w:rPr>
            </w:pPr>
            <w:r w:rsidRPr="00330E18">
              <w:rPr>
                <w:rFonts w:ascii="Lato" w:hAnsi="Lato"/>
                <w:sz w:val="22"/>
                <w:szCs w:val="22"/>
                <w:lang w:val="fr-FR"/>
              </w:rPr>
              <w:t>G3 :</w:t>
            </w:r>
            <w:r w:rsidR="00957C7B" w:rsidRPr="00330E18">
              <w:rPr>
                <w:rFonts w:ascii="Lato" w:hAnsi="Lato"/>
                <w:sz w:val="22"/>
                <w:szCs w:val="22"/>
                <w:lang w:val="fr-FR"/>
              </w:rPr>
              <w:t xml:space="preserve"> </w:t>
            </w:r>
            <w:r w:rsidR="0064647A" w:rsidRPr="00330E18">
              <w:rPr>
                <w:rFonts w:ascii="Lato" w:hAnsi="Lato"/>
                <w:sz w:val="22"/>
                <w:szCs w:val="22"/>
                <w:lang w:val="fr-FR"/>
              </w:rPr>
              <w:t>Commercialisation des équipements de cuisson pro</w:t>
            </w:r>
            <w:r w:rsidR="00FA00CA" w:rsidRPr="00330E18">
              <w:rPr>
                <w:rFonts w:ascii="Lato" w:hAnsi="Lato"/>
                <w:sz w:val="22"/>
                <w:szCs w:val="22"/>
                <w:lang w:val="fr-FR"/>
              </w:rPr>
              <w:t>p</w:t>
            </w:r>
            <w:r w:rsidR="0064647A" w:rsidRPr="00330E18">
              <w:rPr>
                <w:rFonts w:ascii="Lato" w:hAnsi="Lato"/>
                <w:sz w:val="22"/>
                <w:szCs w:val="22"/>
                <w:lang w:val="fr-FR"/>
              </w:rPr>
              <w:t>re et efficace</w:t>
            </w:r>
          </w:p>
        </w:tc>
      </w:tr>
      <w:tr w:rsidR="00792A09" w:rsidRPr="00330E18" w14:paraId="628A1FA1" w14:textId="77777777" w:rsidTr="08EFD21F">
        <w:tc>
          <w:tcPr>
            <w:tcW w:w="1838" w:type="dxa"/>
            <w:shd w:val="clear" w:color="auto" w:fill="197954"/>
          </w:tcPr>
          <w:p w14:paraId="4FA74CEB" w14:textId="0E4CB2B9" w:rsidR="0064647A" w:rsidRPr="00330E18" w:rsidRDefault="0064647A"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Appel à candidature</w:t>
            </w:r>
          </w:p>
        </w:tc>
        <w:tc>
          <w:tcPr>
            <w:tcW w:w="7377" w:type="dxa"/>
          </w:tcPr>
          <w:p w14:paraId="603EC14A" w14:textId="2E06CD33" w:rsidR="0064647A" w:rsidRPr="00330E18" w:rsidRDefault="009071E9" w:rsidP="0091312D">
            <w:pPr>
              <w:spacing w:line="276" w:lineRule="auto"/>
              <w:rPr>
                <w:rFonts w:ascii="Lato" w:hAnsi="Lato"/>
                <w:sz w:val="22"/>
                <w:szCs w:val="22"/>
                <w:lang w:val="fr-FR"/>
              </w:rPr>
            </w:pPr>
            <w:r w:rsidRPr="00330E18">
              <w:rPr>
                <w:rFonts w:ascii="Lato" w:hAnsi="Lato"/>
                <w:sz w:val="22"/>
                <w:szCs w:val="22"/>
                <w:lang w:val="fr-FR"/>
              </w:rPr>
              <w:t>A</w:t>
            </w:r>
            <w:r w:rsidR="000D63AC" w:rsidRPr="00330E18">
              <w:rPr>
                <w:rFonts w:ascii="Lato" w:hAnsi="Lato"/>
                <w:sz w:val="22"/>
                <w:szCs w:val="22"/>
                <w:lang w:val="fr-FR"/>
              </w:rPr>
              <w:t>2</w:t>
            </w:r>
            <w:r w:rsidRPr="00330E18">
              <w:rPr>
                <w:rFonts w:ascii="Lato" w:hAnsi="Lato"/>
                <w:sz w:val="22"/>
                <w:szCs w:val="22"/>
                <w:lang w:val="fr-FR"/>
              </w:rPr>
              <w:t xml:space="preserve"> : </w:t>
            </w:r>
            <w:r w:rsidR="0064647A" w:rsidRPr="00330E18">
              <w:rPr>
                <w:rFonts w:ascii="Lato" w:hAnsi="Lato"/>
                <w:sz w:val="22"/>
                <w:szCs w:val="22"/>
                <w:lang w:val="fr-FR"/>
              </w:rPr>
              <w:t xml:space="preserve">Facilité de </w:t>
            </w:r>
            <w:r w:rsidR="000F7CEE" w:rsidRPr="00330E18">
              <w:rPr>
                <w:rFonts w:ascii="Lato" w:hAnsi="Lato"/>
                <w:sz w:val="22"/>
                <w:szCs w:val="22"/>
                <w:lang w:val="fr-FR"/>
              </w:rPr>
              <w:t>Subvention</w:t>
            </w:r>
            <w:r w:rsidR="000D63AC" w:rsidRPr="00330E18">
              <w:rPr>
                <w:rFonts w:ascii="Lato" w:hAnsi="Lato"/>
                <w:sz w:val="22"/>
                <w:szCs w:val="22"/>
                <w:lang w:val="fr-FR"/>
              </w:rPr>
              <w:t xml:space="preserve"> Catalytiques</w:t>
            </w:r>
            <w:r w:rsidR="0064647A" w:rsidRPr="00330E18">
              <w:rPr>
                <w:rFonts w:ascii="Lato" w:hAnsi="Lato"/>
                <w:sz w:val="22"/>
                <w:szCs w:val="22"/>
                <w:lang w:val="fr-FR"/>
              </w:rPr>
              <w:t xml:space="preserve">– Commercialisation des </w:t>
            </w:r>
            <w:r w:rsidR="00FA00CA" w:rsidRPr="00330E18">
              <w:rPr>
                <w:rFonts w:ascii="Lato" w:hAnsi="Lato"/>
                <w:sz w:val="22"/>
                <w:szCs w:val="22"/>
                <w:lang w:val="fr-FR"/>
              </w:rPr>
              <w:t xml:space="preserve">solutions </w:t>
            </w:r>
            <w:r w:rsidR="0064647A" w:rsidRPr="00330E18">
              <w:rPr>
                <w:rFonts w:ascii="Lato" w:hAnsi="Lato"/>
                <w:sz w:val="22"/>
                <w:szCs w:val="22"/>
                <w:lang w:val="fr-FR"/>
              </w:rPr>
              <w:t>C</w:t>
            </w:r>
            <w:r w:rsidR="00FA00CA" w:rsidRPr="00330E18">
              <w:rPr>
                <w:rFonts w:ascii="Lato" w:hAnsi="Lato"/>
                <w:sz w:val="22"/>
                <w:szCs w:val="22"/>
                <w:lang w:val="fr-FR"/>
              </w:rPr>
              <w:t>PE</w:t>
            </w:r>
          </w:p>
        </w:tc>
      </w:tr>
      <w:tr w:rsidR="00792A09" w:rsidRPr="00330E18" w14:paraId="2D51E8AD" w14:textId="77777777" w:rsidTr="08EFD21F">
        <w:tc>
          <w:tcPr>
            <w:tcW w:w="1838" w:type="dxa"/>
            <w:shd w:val="clear" w:color="auto" w:fill="197954"/>
          </w:tcPr>
          <w:p w14:paraId="67EC44F8" w14:textId="05E96232" w:rsidR="0064647A" w:rsidRPr="00330E18" w:rsidRDefault="0064647A"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Objectifs numériques</w:t>
            </w:r>
            <w:r w:rsidR="009071E9" w:rsidRPr="00330E18">
              <w:rPr>
                <w:rFonts w:ascii="Lato" w:hAnsi="Lato"/>
                <w:b/>
                <w:bCs/>
                <w:color w:val="FFFFFF" w:themeColor="background1"/>
                <w:sz w:val="22"/>
                <w:szCs w:val="22"/>
                <w:lang w:val="fr-FR"/>
              </w:rPr>
              <w:t xml:space="preserve"> du Guichet </w:t>
            </w:r>
          </w:p>
        </w:tc>
        <w:tc>
          <w:tcPr>
            <w:tcW w:w="7377" w:type="dxa"/>
          </w:tcPr>
          <w:p w14:paraId="6E1EC3FE" w14:textId="6568D621" w:rsidR="0064647A" w:rsidRPr="00330E18" w:rsidRDefault="00DE3858" w:rsidP="0091312D">
            <w:pPr>
              <w:spacing w:line="276" w:lineRule="auto"/>
              <w:rPr>
                <w:rFonts w:ascii="Lato" w:hAnsi="Lato"/>
                <w:sz w:val="22"/>
                <w:szCs w:val="22"/>
                <w:lang w:val="fr-FR"/>
              </w:rPr>
            </w:pPr>
            <w:r w:rsidRPr="00330E18">
              <w:rPr>
                <w:rFonts w:ascii="Lato" w:hAnsi="Lato"/>
                <w:sz w:val="22"/>
                <w:szCs w:val="22"/>
                <w:lang w:val="fr-FR"/>
              </w:rPr>
              <w:t xml:space="preserve">Contribue à faciliter </w:t>
            </w:r>
            <w:r w:rsidR="0064647A" w:rsidRPr="00330E18">
              <w:rPr>
                <w:rFonts w:ascii="Lato" w:hAnsi="Lato"/>
                <w:sz w:val="22"/>
                <w:szCs w:val="22"/>
                <w:lang w:val="fr-FR"/>
              </w:rPr>
              <w:t xml:space="preserve">l’accès aux </w:t>
            </w:r>
            <w:r w:rsidR="0064647A" w:rsidRPr="00330E18">
              <w:rPr>
                <w:rFonts w:ascii="Lato" w:hAnsi="Lato"/>
                <w:b/>
                <w:bCs/>
                <w:sz w:val="22"/>
                <w:szCs w:val="22"/>
                <w:lang w:val="fr-FR"/>
              </w:rPr>
              <w:t>solutions de cuisson</w:t>
            </w:r>
            <w:r w:rsidR="0064647A" w:rsidRPr="00330E18">
              <w:rPr>
                <w:rFonts w:ascii="Lato" w:hAnsi="Lato"/>
                <w:sz w:val="22"/>
                <w:szCs w:val="22"/>
                <w:lang w:val="fr-FR"/>
              </w:rPr>
              <w:t xml:space="preserve"> propre et efficace de qualité testée pour </w:t>
            </w:r>
            <w:r w:rsidR="0064647A" w:rsidRPr="00330E18">
              <w:rPr>
                <w:rFonts w:ascii="Lato" w:hAnsi="Lato"/>
                <w:b/>
                <w:bCs/>
                <w:sz w:val="22"/>
                <w:szCs w:val="22"/>
                <w:lang w:val="fr-FR"/>
              </w:rPr>
              <w:t>550 000 ménages</w:t>
            </w:r>
          </w:p>
        </w:tc>
      </w:tr>
      <w:tr w:rsidR="00792A09" w:rsidRPr="00330E18" w14:paraId="063B3148" w14:textId="77777777" w:rsidTr="08EFD21F">
        <w:tc>
          <w:tcPr>
            <w:tcW w:w="1838" w:type="dxa"/>
            <w:shd w:val="clear" w:color="auto" w:fill="197954"/>
            <w:vAlign w:val="center"/>
          </w:tcPr>
          <w:p w14:paraId="4C6B2B42" w14:textId="731AD5F5" w:rsidR="009071E9" w:rsidRPr="00330E18" w:rsidRDefault="009071E9"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 xml:space="preserve">Objectifs de l’appel à candidature </w:t>
            </w:r>
            <w:r w:rsidR="003D4D7C" w:rsidRPr="00330E18">
              <w:rPr>
                <w:rFonts w:ascii="Lato" w:hAnsi="Lato"/>
                <w:b/>
                <w:bCs/>
                <w:color w:val="FFFFFF" w:themeColor="background1"/>
                <w:sz w:val="22"/>
                <w:szCs w:val="22"/>
                <w:lang w:val="fr-FR"/>
              </w:rPr>
              <w:t>2</w:t>
            </w:r>
            <w:r w:rsidRPr="00330E18">
              <w:rPr>
                <w:rFonts w:ascii="Lato" w:hAnsi="Lato"/>
                <w:b/>
                <w:bCs/>
                <w:color w:val="FFFFFF" w:themeColor="background1"/>
                <w:sz w:val="22"/>
                <w:szCs w:val="22"/>
                <w:lang w:val="fr-FR"/>
              </w:rPr>
              <w:t>(</w:t>
            </w:r>
            <w:r w:rsidR="00A758CB" w:rsidRPr="00330E18">
              <w:rPr>
                <w:rFonts w:ascii="Lato" w:hAnsi="Lato"/>
                <w:b/>
                <w:bCs/>
                <w:color w:val="FFFFFF" w:themeColor="background1"/>
                <w:sz w:val="22"/>
                <w:szCs w:val="22"/>
                <w:lang w:val="fr-FR"/>
              </w:rPr>
              <w:t>G3-</w:t>
            </w:r>
            <w:r w:rsidRPr="00330E18">
              <w:rPr>
                <w:rFonts w:ascii="Lato" w:hAnsi="Lato"/>
                <w:b/>
                <w:bCs/>
                <w:color w:val="FFFFFF" w:themeColor="background1"/>
                <w:sz w:val="22"/>
                <w:szCs w:val="22"/>
                <w:lang w:val="fr-FR"/>
              </w:rPr>
              <w:t>A</w:t>
            </w:r>
            <w:r w:rsidR="000F7CEE" w:rsidRPr="00330E18">
              <w:rPr>
                <w:rFonts w:ascii="Lato" w:hAnsi="Lato"/>
                <w:b/>
                <w:bCs/>
                <w:color w:val="FFFFFF" w:themeColor="background1"/>
                <w:sz w:val="22"/>
                <w:szCs w:val="22"/>
                <w:lang w:val="fr-FR"/>
              </w:rPr>
              <w:t>2</w:t>
            </w:r>
            <w:r w:rsidRPr="00330E18">
              <w:rPr>
                <w:rFonts w:ascii="Lato" w:hAnsi="Lato"/>
                <w:b/>
                <w:bCs/>
                <w:color w:val="FFFFFF" w:themeColor="background1"/>
                <w:sz w:val="22"/>
                <w:szCs w:val="22"/>
                <w:lang w:val="fr-FR"/>
              </w:rPr>
              <w:t>)</w:t>
            </w:r>
          </w:p>
        </w:tc>
        <w:tc>
          <w:tcPr>
            <w:tcW w:w="7377" w:type="dxa"/>
          </w:tcPr>
          <w:p w14:paraId="46675BD7" w14:textId="258D1695" w:rsidR="009071E9" w:rsidRPr="00330E18" w:rsidRDefault="72A99989" w:rsidP="004D600D">
            <w:pPr>
              <w:pStyle w:val="Default"/>
              <w:ind w:hanging="300"/>
              <w:jc w:val="both"/>
              <w:rPr>
                <w:rFonts w:ascii="Lato" w:hAnsi="Lato"/>
                <w:sz w:val="22"/>
                <w:szCs w:val="22"/>
              </w:rPr>
            </w:pPr>
            <w:r w:rsidRPr="000749EB">
              <w:rPr>
                <w:rFonts w:ascii="Lato" w:hAnsi="Lato" w:cs="Segoe UI"/>
                <w:sz w:val="22"/>
                <w:szCs w:val="22"/>
              </w:rPr>
              <w:t xml:space="preserve">  </w:t>
            </w:r>
            <w:r w:rsidR="68A29DDF" w:rsidRPr="000749EB">
              <w:rPr>
                <w:rFonts w:ascii="Lato" w:hAnsi="Lato" w:cs="Segoe UI"/>
                <w:sz w:val="22"/>
                <w:szCs w:val="22"/>
              </w:rPr>
              <w:t xml:space="preserve">Renforcement de la </w:t>
            </w:r>
            <w:r w:rsidR="68A29DDF" w:rsidRPr="000749EB">
              <w:rPr>
                <w:rStyle w:val="lev"/>
                <w:rFonts w:ascii="Lato" w:hAnsi="Lato" w:cs="Segoe UI"/>
                <w:sz w:val="22"/>
                <w:szCs w:val="22"/>
              </w:rPr>
              <w:t>chaîne de valeur locale</w:t>
            </w:r>
            <w:r w:rsidR="68A29DDF" w:rsidRPr="000749EB">
              <w:rPr>
                <w:rStyle w:val="lev"/>
                <w:rFonts w:ascii="Lato" w:eastAsiaTheme="majorEastAsia" w:hAnsi="Lato" w:cs="Segoe UI"/>
                <w:sz w:val="22"/>
                <w:szCs w:val="22"/>
              </w:rPr>
              <w:t xml:space="preserve"> des produits</w:t>
            </w:r>
            <w:r w:rsidR="68A29DDF" w:rsidRPr="000749EB">
              <w:rPr>
                <w:rStyle w:val="lev"/>
                <w:rFonts w:ascii="Lato" w:hAnsi="Lato" w:cs="Segoe UI"/>
                <w:sz w:val="22"/>
                <w:szCs w:val="22"/>
              </w:rPr>
              <w:t xml:space="preserve"> CPE</w:t>
            </w:r>
            <w:r w:rsidR="68A29DDF" w:rsidRPr="000749EB">
              <w:rPr>
                <w:rFonts w:ascii="Lato" w:hAnsi="Lato" w:cs="Segoe UI"/>
                <w:sz w:val="22"/>
                <w:szCs w:val="22"/>
              </w:rPr>
              <w:t xml:space="preserve"> pour </w:t>
            </w:r>
            <w:r w:rsidR="68A29DDF" w:rsidRPr="000749EB">
              <w:rPr>
                <w:rStyle w:val="lev"/>
                <w:rFonts w:ascii="Lato" w:hAnsi="Lato" w:cs="Segoe UI"/>
                <w:sz w:val="22"/>
                <w:szCs w:val="22"/>
              </w:rPr>
              <w:t>améliorer l’accès</w:t>
            </w:r>
            <w:r w:rsidR="68A29DDF" w:rsidRPr="000749EB">
              <w:rPr>
                <w:rFonts w:ascii="Lato" w:hAnsi="Lato" w:cs="Segoe UI"/>
                <w:sz w:val="22"/>
                <w:szCs w:val="22"/>
              </w:rPr>
              <w:t xml:space="preserve"> des ménages (urbains, périurbains et ruraux) à des solutions </w:t>
            </w:r>
            <w:r w:rsidR="68A29DDF" w:rsidRPr="000749EB">
              <w:rPr>
                <w:rStyle w:val="lev"/>
                <w:rFonts w:ascii="Lato" w:hAnsi="Lato" w:cs="Segoe UI"/>
                <w:sz w:val="22"/>
                <w:szCs w:val="22"/>
              </w:rPr>
              <w:t>de meilleure qualité</w:t>
            </w:r>
            <w:r w:rsidR="00DE3858" w:rsidRPr="000749EB">
              <w:rPr>
                <w:rStyle w:val="lev"/>
                <w:rFonts w:ascii="Lato" w:hAnsi="Lato" w:cs="Segoe UI"/>
                <w:sz w:val="22"/>
                <w:szCs w:val="22"/>
              </w:rPr>
              <w:t>, efficacité</w:t>
            </w:r>
            <w:r w:rsidR="68A29DDF" w:rsidRPr="000749EB">
              <w:rPr>
                <w:rFonts w:ascii="Lato" w:hAnsi="Lato" w:cs="Segoe UI"/>
                <w:sz w:val="22"/>
                <w:szCs w:val="22"/>
              </w:rPr>
              <w:t xml:space="preserve"> et </w:t>
            </w:r>
            <w:r w:rsidR="68A29DDF" w:rsidRPr="000749EB">
              <w:rPr>
                <w:rStyle w:val="lev"/>
                <w:rFonts w:ascii="Lato" w:hAnsi="Lato" w:cs="Segoe UI"/>
                <w:sz w:val="22"/>
                <w:szCs w:val="22"/>
              </w:rPr>
              <w:t>adaptées aux usages nigériens</w:t>
            </w:r>
          </w:p>
        </w:tc>
      </w:tr>
      <w:tr w:rsidR="00792A09" w:rsidRPr="00330E18" w14:paraId="5A377E1E" w14:textId="77777777" w:rsidTr="08EFD21F">
        <w:tc>
          <w:tcPr>
            <w:tcW w:w="1838" w:type="dxa"/>
            <w:shd w:val="clear" w:color="auto" w:fill="197954"/>
          </w:tcPr>
          <w:p w14:paraId="3A580300" w14:textId="3963B9BA" w:rsidR="009071E9" w:rsidRPr="00330E18" w:rsidRDefault="009071E9"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Clôture du guichet</w:t>
            </w:r>
          </w:p>
        </w:tc>
        <w:tc>
          <w:tcPr>
            <w:tcW w:w="7377" w:type="dxa"/>
          </w:tcPr>
          <w:p w14:paraId="5D77DBC8" w14:textId="3A4D632C" w:rsidR="009071E9" w:rsidRPr="00330E18" w:rsidRDefault="009071E9" w:rsidP="0091312D">
            <w:pPr>
              <w:spacing w:line="276" w:lineRule="auto"/>
              <w:rPr>
                <w:rFonts w:ascii="Lato" w:hAnsi="Lato"/>
                <w:sz w:val="22"/>
                <w:szCs w:val="22"/>
                <w:lang w:val="fr-FR"/>
              </w:rPr>
            </w:pPr>
            <w:r w:rsidRPr="00330E18">
              <w:rPr>
                <w:rFonts w:ascii="Lato" w:hAnsi="Lato"/>
                <w:sz w:val="22"/>
                <w:szCs w:val="22"/>
                <w:lang w:val="fr-FR"/>
              </w:rPr>
              <w:t xml:space="preserve">27 mai 2027 </w:t>
            </w:r>
          </w:p>
        </w:tc>
      </w:tr>
      <w:tr w:rsidR="00792A09" w:rsidRPr="00330E18" w14:paraId="18FA088A" w14:textId="77777777" w:rsidTr="08EFD21F">
        <w:tc>
          <w:tcPr>
            <w:tcW w:w="1838" w:type="dxa"/>
            <w:shd w:val="clear" w:color="auto" w:fill="197954"/>
          </w:tcPr>
          <w:p w14:paraId="1DEE2569" w14:textId="77777777" w:rsidR="009071E9" w:rsidRPr="00330E18" w:rsidRDefault="009071E9"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Budget initial</w:t>
            </w:r>
          </w:p>
        </w:tc>
        <w:tc>
          <w:tcPr>
            <w:tcW w:w="7377" w:type="dxa"/>
          </w:tcPr>
          <w:p w14:paraId="541DDED2" w14:textId="44B7AAAB" w:rsidR="009071E9" w:rsidRPr="00330E18" w:rsidRDefault="280B12DF" w:rsidP="0091312D">
            <w:pPr>
              <w:spacing w:line="276" w:lineRule="auto"/>
              <w:rPr>
                <w:rFonts w:ascii="Lato" w:hAnsi="Lato"/>
                <w:sz w:val="22"/>
                <w:szCs w:val="22"/>
                <w:lang w:val="fr-FR"/>
              </w:rPr>
            </w:pPr>
            <w:r w:rsidRPr="00330E18">
              <w:rPr>
                <w:rFonts w:ascii="Lato" w:hAnsi="Lato"/>
                <w:b/>
                <w:bCs/>
                <w:sz w:val="22"/>
                <w:szCs w:val="22"/>
                <w:lang w:val="fr-FR"/>
              </w:rPr>
              <w:t xml:space="preserve">USD </w:t>
            </w:r>
            <w:r w:rsidR="3E9F3E78" w:rsidRPr="00330E18">
              <w:rPr>
                <w:rFonts w:ascii="Lato" w:hAnsi="Lato"/>
                <w:b/>
                <w:bCs/>
                <w:sz w:val="22"/>
                <w:szCs w:val="22"/>
                <w:lang w:val="fr-FR"/>
              </w:rPr>
              <w:t xml:space="preserve">1 </w:t>
            </w:r>
            <w:r w:rsidR="006E14A2" w:rsidRPr="00330E18">
              <w:rPr>
                <w:rFonts w:ascii="Lato" w:hAnsi="Lato"/>
                <w:b/>
                <w:bCs/>
                <w:sz w:val="22"/>
                <w:szCs w:val="22"/>
                <w:lang w:val="fr-FR"/>
              </w:rPr>
              <w:t>0</w:t>
            </w:r>
            <w:r w:rsidR="3E9F3E78" w:rsidRPr="00330E18">
              <w:rPr>
                <w:rFonts w:ascii="Lato" w:hAnsi="Lato"/>
                <w:b/>
                <w:bCs/>
                <w:sz w:val="22"/>
                <w:szCs w:val="22"/>
                <w:lang w:val="fr-FR"/>
              </w:rPr>
              <w:t>00 000</w:t>
            </w:r>
            <w:r w:rsidR="3A4D7D78" w:rsidRPr="00330E18">
              <w:rPr>
                <w:rFonts w:ascii="Lato" w:hAnsi="Lato"/>
                <w:b/>
                <w:bCs/>
                <w:sz w:val="22"/>
                <w:szCs w:val="22"/>
                <w:lang w:val="fr-FR"/>
              </w:rPr>
              <w:t xml:space="preserve"> </w:t>
            </w:r>
            <w:r w:rsidR="3A4D7D78" w:rsidRPr="000749EB">
              <w:rPr>
                <w:rFonts w:ascii="Lato" w:hAnsi="Lato" w:cs="Segoe UI"/>
                <w:sz w:val="22"/>
                <w:szCs w:val="22"/>
                <w:lang w:val="fr-FR"/>
              </w:rPr>
              <w:t>(répartie entre bénéficiaires)</w:t>
            </w:r>
          </w:p>
        </w:tc>
      </w:tr>
      <w:tr w:rsidR="00792A09" w:rsidRPr="00330E18" w14:paraId="19EF8525" w14:textId="77777777" w:rsidTr="08EFD21F">
        <w:tc>
          <w:tcPr>
            <w:tcW w:w="1838" w:type="dxa"/>
            <w:shd w:val="clear" w:color="auto" w:fill="197954"/>
          </w:tcPr>
          <w:p w14:paraId="4B265F56" w14:textId="2A386021" w:rsidR="009071E9" w:rsidRPr="00330E18" w:rsidRDefault="00330E18"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Mécanisme</w:t>
            </w:r>
            <w:r w:rsidR="003D4D7C" w:rsidRPr="00330E18">
              <w:rPr>
                <w:rFonts w:ascii="Lato" w:hAnsi="Lato"/>
                <w:b/>
                <w:bCs/>
                <w:color w:val="FFFFFF" w:themeColor="background1"/>
                <w:sz w:val="22"/>
                <w:szCs w:val="22"/>
                <w:lang w:val="fr-FR"/>
              </w:rPr>
              <w:t xml:space="preserve"> financier</w:t>
            </w:r>
          </w:p>
        </w:tc>
        <w:tc>
          <w:tcPr>
            <w:tcW w:w="7377" w:type="dxa"/>
          </w:tcPr>
          <w:p w14:paraId="3A35BE59" w14:textId="59379B09" w:rsidR="003D4D7C" w:rsidRPr="000749EB" w:rsidRDefault="3A4D7D78" w:rsidP="003D4D7C">
            <w:pPr>
              <w:spacing w:line="300" w:lineRule="atLeast"/>
              <w:rPr>
                <w:rFonts w:ascii="Lato" w:hAnsi="Lato" w:cs="Segoe UI"/>
                <w:sz w:val="22"/>
                <w:szCs w:val="22"/>
                <w:lang w:val="fr-FR"/>
              </w:rPr>
            </w:pPr>
            <w:r w:rsidRPr="000749EB">
              <w:rPr>
                <w:rStyle w:val="lev"/>
                <w:rFonts w:ascii="Lato" w:eastAsiaTheme="majorEastAsia" w:hAnsi="Lato" w:cs="Segoe UI"/>
                <w:sz w:val="22"/>
                <w:szCs w:val="22"/>
                <w:lang w:val="fr-FR"/>
              </w:rPr>
              <w:t>Par bénéficiaire</w:t>
            </w:r>
            <w:r w:rsidRPr="000749EB">
              <w:rPr>
                <w:rFonts w:ascii="Lato" w:hAnsi="Lato" w:cs="Segoe UI"/>
                <w:sz w:val="22"/>
                <w:szCs w:val="22"/>
                <w:lang w:val="fr-FR"/>
              </w:rPr>
              <w:t xml:space="preserve"> : </w:t>
            </w:r>
          </w:p>
          <w:p w14:paraId="04595793" w14:textId="45526D55" w:rsidR="003D4D7C" w:rsidRPr="000749EB" w:rsidRDefault="003D4D7C" w:rsidP="003D4D7C">
            <w:pPr>
              <w:spacing w:line="300" w:lineRule="atLeast"/>
              <w:rPr>
                <w:rStyle w:val="lev"/>
                <w:rFonts w:ascii="Lato" w:hAnsi="Lato" w:cs="Segoe UI"/>
                <w:sz w:val="22"/>
                <w:szCs w:val="22"/>
                <w:lang w:val="fr-FR"/>
              </w:rPr>
            </w:pPr>
            <w:r w:rsidRPr="000749EB">
              <w:rPr>
                <w:rStyle w:val="lev"/>
                <w:rFonts w:ascii="Lato" w:hAnsi="Lato" w:cs="Segoe UI"/>
                <w:sz w:val="22"/>
                <w:szCs w:val="22"/>
                <w:lang w:val="fr-FR"/>
              </w:rPr>
              <w:t xml:space="preserve">Min </w:t>
            </w:r>
            <w:r w:rsidRPr="000749EB">
              <w:rPr>
                <w:rStyle w:val="lev"/>
                <w:rFonts w:ascii="Lato" w:eastAsiaTheme="majorEastAsia" w:hAnsi="Lato" w:cs="Segoe UI"/>
                <w:sz w:val="22"/>
                <w:szCs w:val="22"/>
                <w:lang w:val="fr-FR"/>
              </w:rPr>
              <w:t xml:space="preserve">USD </w:t>
            </w:r>
            <w:r w:rsidR="00DE3858" w:rsidRPr="000749EB">
              <w:rPr>
                <w:rStyle w:val="lev"/>
                <w:rFonts w:ascii="Lato" w:eastAsiaTheme="majorEastAsia" w:hAnsi="Lato" w:cs="Segoe UI"/>
                <w:sz w:val="22"/>
                <w:szCs w:val="22"/>
                <w:lang w:val="fr-FR"/>
              </w:rPr>
              <w:t xml:space="preserve">50 000 </w:t>
            </w:r>
          </w:p>
          <w:p w14:paraId="0A352373" w14:textId="551B3763" w:rsidR="003D4D7C" w:rsidRPr="000749EB" w:rsidRDefault="3A4D7D78" w:rsidP="003D4D7C">
            <w:pPr>
              <w:spacing w:line="300" w:lineRule="atLeast"/>
              <w:rPr>
                <w:rFonts w:ascii="Lato" w:hAnsi="Lato" w:cs="Segoe UI"/>
                <w:sz w:val="22"/>
                <w:szCs w:val="22"/>
                <w:lang w:val="fr-FR"/>
              </w:rPr>
            </w:pPr>
            <w:r w:rsidRPr="000749EB">
              <w:rPr>
                <w:rStyle w:val="lev"/>
                <w:rFonts w:ascii="Lato" w:hAnsi="Lato" w:cs="Segoe UI"/>
                <w:sz w:val="22"/>
                <w:szCs w:val="22"/>
                <w:lang w:val="fr-FR"/>
              </w:rPr>
              <w:t>Max. USD</w:t>
            </w:r>
            <w:r w:rsidRPr="000749EB">
              <w:rPr>
                <w:rStyle w:val="lev"/>
                <w:rFonts w:ascii="Lato" w:eastAsiaTheme="majorEastAsia" w:hAnsi="Lato" w:cs="Segoe UI"/>
                <w:sz w:val="22"/>
                <w:szCs w:val="22"/>
                <w:lang w:val="fr-FR"/>
              </w:rPr>
              <w:t xml:space="preserve"> 250 000</w:t>
            </w:r>
            <w:r w:rsidRPr="000749EB">
              <w:rPr>
                <w:rFonts w:ascii="Lato" w:hAnsi="Lato" w:cs="Segoe UI"/>
                <w:sz w:val="22"/>
                <w:szCs w:val="22"/>
                <w:lang w:val="fr-FR"/>
              </w:rPr>
              <w:t xml:space="preserve"> </w:t>
            </w:r>
          </w:p>
          <w:p w14:paraId="35BC755F" w14:textId="0667E8E3" w:rsidR="009071E9" w:rsidRPr="000749EB" w:rsidRDefault="003D4D7C" w:rsidP="004D600D">
            <w:pPr>
              <w:spacing w:line="300" w:lineRule="atLeast"/>
              <w:rPr>
                <w:rFonts w:ascii="Lato" w:hAnsi="Lato" w:cs="Segoe UI"/>
                <w:sz w:val="22"/>
                <w:szCs w:val="22"/>
                <w:lang w:val="fr-FR"/>
              </w:rPr>
            </w:pPr>
            <w:r w:rsidRPr="000749EB">
              <w:rPr>
                <w:rFonts w:ascii="Lato" w:hAnsi="Lato" w:cs="Segoe UI"/>
                <w:sz w:val="22"/>
                <w:szCs w:val="22"/>
                <w:lang w:val="fr-FR"/>
              </w:rPr>
              <w:t xml:space="preserve"> </w:t>
            </w:r>
            <w:r w:rsidRPr="000749EB">
              <w:rPr>
                <w:rStyle w:val="lev"/>
                <w:rFonts w:ascii="Lato" w:eastAsiaTheme="majorEastAsia" w:hAnsi="Lato" w:cs="Segoe UI"/>
                <w:sz w:val="22"/>
                <w:szCs w:val="22"/>
                <w:lang w:val="fr-FR"/>
              </w:rPr>
              <w:t>Décaissement à jalons</w:t>
            </w:r>
            <w:r w:rsidRPr="000749EB">
              <w:rPr>
                <w:rStyle w:val="lev"/>
                <w:rFonts w:ascii="Lato" w:hAnsi="Lato" w:cs="Segoe UI"/>
                <w:sz w:val="22"/>
                <w:szCs w:val="22"/>
                <w:lang w:val="fr-FR"/>
              </w:rPr>
              <w:t xml:space="preserve"> (maximum 6 jalons)</w:t>
            </w:r>
            <w:r w:rsidRPr="000749EB">
              <w:rPr>
                <w:rFonts w:ascii="Lato" w:hAnsi="Lato" w:cs="Segoe UI"/>
                <w:sz w:val="22"/>
                <w:szCs w:val="22"/>
                <w:lang w:val="fr-FR"/>
              </w:rPr>
              <w:t> : 1er jalon à la signature (</w:t>
            </w:r>
            <w:r w:rsidRPr="000749EB">
              <w:rPr>
                <w:rStyle w:val="lev"/>
                <w:rFonts w:ascii="Lato" w:eastAsiaTheme="majorEastAsia" w:hAnsi="Lato" w:cs="Segoe UI"/>
                <w:sz w:val="22"/>
                <w:szCs w:val="22"/>
                <w:lang w:val="fr-FR"/>
              </w:rPr>
              <w:t>≤30 %</w:t>
            </w:r>
            <w:r w:rsidRPr="000749EB">
              <w:rPr>
                <w:rFonts w:ascii="Lato" w:hAnsi="Lato" w:cs="Segoe UI"/>
                <w:sz w:val="22"/>
                <w:szCs w:val="22"/>
                <w:lang w:val="fr-FR"/>
              </w:rPr>
              <w:t xml:space="preserve">), jalons suivants sur résultats vérifiés (incluant </w:t>
            </w:r>
            <w:r w:rsidRPr="000749EB">
              <w:rPr>
                <w:rStyle w:val="lev"/>
                <w:rFonts w:ascii="Lato" w:eastAsiaTheme="majorEastAsia" w:hAnsi="Lato" w:cs="Segoe UI"/>
                <w:sz w:val="22"/>
                <w:szCs w:val="22"/>
                <w:lang w:val="fr-FR"/>
              </w:rPr>
              <w:t>qualité</w:t>
            </w:r>
            <w:r w:rsidRPr="000749EB">
              <w:rPr>
                <w:rFonts w:ascii="Lato" w:hAnsi="Lato" w:cs="Segoe UI"/>
                <w:sz w:val="22"/>
                <w:szCs w:val="22"/>
                <w:lang w:val="fr-FR"/>
              </w:rPr>
              <w:t xml:space="preserve">, </w:t>
            </w:r>
            <w:r w:rsidRPr="000749EB">
              <w:rPr>
                <w:rStyle w:val="lev"/>
                <w:rFonts w:ascii="Lato" w:eastAsiaTheme="majorEastAsia" w:hAnsi="Lato" w:cs="Segoe UI"/>
                <w:sz w:val="22"/>
                <w:szCs w:val="22"/>
                <w:lang w:val="fr-FR"/>
              </w:rPr>
              <w:t>capacité</w:t>
            </w:r>
            <w:r w:rsidRPr="000749EB">
              <w:rPr>
                <w:rFonts w:ascii="Lato" w:hAnsi="Lato" w:cs="Segoe UI"/>
                <w:sz w:val="22"/>
                <w:szCs w:val="22"/>
                <w:lang w:val="fr-FR"/>
              </w:rPr>
              <w:t xml:space="preserve">, </w:t>
            </w:r>
            <w:r w:rsidRPr="000749EB">
              <w:rPr>
                <w:rStyle w:val="lev"/>
                <w:rFonts w:ascii="Lato" w:eastAsiaTheme="majorEastAsia" w:hAnsi="Lato" w:cs="Segoe UI"/>
                <w:sz w:val="22"/>
                <w:szCs w:val="22"/>
                <w:lang w:val="fr-FR"/>
              </w:rPr>
              <w:t>distribution</w:t>
            </w:r>
            <w:r w:rsidRPr="000749EB">
              <w:rPr>
                <w:rFonts w:ascii="Lato" w:hAnsi="Lato" w:cs="Segoe UI"/>
                <w:sz w:val="22"/>
                <w:szCs w:val="22"/>
                <w:lang w:val="fr-FR"/>
              </w:rPr>
              <w:t xml:space="preserve">, </w:t>
            </w:r>
            <w:r w:rsidRPr="000749EB">
              <w:rPr>
                <w:rStyle w:val="lev"/>
                <w:rFonts w:ascii="Lato" w:eastAsiaTheme="majorEastAsia" w:hAnsi="Lato" w:cs="Segoe UI"/>
                <w:sz w:val="22"/>
                <w:szCs w:val="22"/>
                <w:lang w:val="fr-FR"/>
              </w:rPr>
              <w:t>SAV</w:t>
            </w:r>
            <w:r w:rsidRPr="000749EB">
              <w:rPr>
                <w:rFonts w:ascii="Lato" w:hAnsi="Lato" w:cs="Segoe UI"/>
                <w:sz w:val="22"/>
                <w:szCs w:val="22"/>
                <w:lang w:val="fr-FR"/>
              </w:rPr>
              <w:t xml:space="preserve">, et </w:t>
            </w:r>
            <w:r w:rsidRPr="000749EB">
              <w:rPr>
                <w:rStyle w:val="lev"/>
                <w:rFonts w:ascii="Lato" w:eastAsiaTheme="majorEastAsia" w:hAnsi="Lato" w:cs="Segoe UI"/>
                <w:sz w:val="22"/>
                <w:szCs w:val="22"/>
                <w:lang w:val="fr-FR"/>
              </w:rPr>
              <w:t>entrée dans le FBR</w:t>
            </w:r>
            <w:r w:rsidRPr="000749EB">
              <w:rPr>
                <w:rFonts w:ascii="Lato" w:hAnsi="Lato" w:cs="Segoe UI"/>
                <w:sz w:val="22"/>
                <w:szCs w:val="22"/>
                <w:lang w:val="fr-FR"/>
              </w:rPr>
              <w:t xml:space="preserve"> lorsque pertinent).</w:t>
            </w:r>
          </w:p>
        </w:tc>
      </w:tr>
      <w:tr w:rsidR="00792A09" w:rsidRPr="00330E18" w14:paraId="176E71A9" w14:textId="77777777" w:rsidTr="08EFD21F">
        <w:tc>
          <w:tcPr>
            <w:tcW w:w="1838" w:type="dxa"/>
            <w:shd w:val="clear" w:color="auto" w:fill="197954"/>
          </w:tcPr>
          <w:p w14:paraId="749E9729" w14:textId="7F8CAEA6" w:rsidR="009071E9" w:rsidRPr="00330E18" w:rsidRDefault="000F7CEE"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lastRenderedPageBreak/>
              <w:t xml:space="preserve">Co-financement </w:t>
            </w:r>
          </w:p>
        </w:tc>
        <w:tc>
          <w:tcPr>
            <w:tcW w:w="7377" w:type="dxa"/>
          </w:tcPr>
          <w:p w14:paraId="4778683D" w14:textId="77777777" w:rsidR="009071E9" w:rsidRDefault="0DA9509D" w:rsidP="009F2B50">
            <w:pPr>
              <w:pStyle w:val="Default"/>
              <w:jc w:val="both"/>
              <w:rPr>
                <w:rFonts w:ascii="Lato" w:hAnsi="Lato"/>
                <w:sz w:val="22"/>
                <w:szCs w:val="22"/>
              </w:rPr>
            </w:pPr>
            <w:r w:rsidRPr="00330E18">
              <w:rPr>
                <w:rFonts w:ascii="Lato" w:hAnsi="Lato"/>
                <w:sz w:val="22"/>
                <w:szCs w:val="22"/>
              </w:rPr>
              <w:t>Les entreprises participantes doivent cofinancer les activités proposées dans le cadre de cet appel à propositions. Le montant du cofinancement</w:t>
            </w:r>
            <w:r w:rsidR="5210FABE" w:rsidRPr="00330E18">
              <w:rPr>
                <w:rFonts w:ascii="Lato" w:hAnsi="Lato"/>
                <w:sz w:val="22"/>
                <w:szCs w:val="22"/>
              </w:rPr>
              <w:t xml:space="preserve"> requis</w:t>
            </w:r>
            <w:r w:rsidRPr="00330E18">
              <w:rPr>
                <w:rFonts w:ascii="Lato" w:hAnsi="Lato"/>
                <w:sz w:val="22"/>
                <w:szCs w:val="22"/>
              </w:rPr>
              <w:t xml:space="preserve"> sera </w:t>
            </w:r>
            <w:r w:rsidR="68594890" w:rsidRPr="00330E18">
              <w:rPr>
                <w:rFonts w:ascii="Lato" w:hAnsi="Lato"/>
                <w:sz w:val="22"/>
                <w:szCs w:val="22"/>
              </w:rPr>
              <w:t xml:space="preserve">au minimum </w:t>
            </w:r>
            <w:r w:rsidRPr="00330E18">
              <w:rPr>
                <w:rFonts w:ascii="Lato" w:hAnsi="Lato"/>
                <w:sz w:val="22"/>
                <w:szCs w:val="22"/>
              </w:rPr>
              <w:t xml:space="preserve">équivalent aux 25 % de la valeur totale des activités acceptées par le </w:t>
            </w:r>
            <w:proofErr w:type="gramStart"/>
            <w:r w:rsidR="2D4EEC80" w:rsidRPr="00330E18">
              <w:rPr>
                <w:rFonts w:ascii="Lato" w:hAnsi="Lato"/>
                <w:sz w:val="22"/>
                <w:szCs w:val="22"/>
              </w:rPr>
              <w:t>F</w:t>
            </w:r>
            <w:r w:rsidRPr="00330E18">
              <w:rPr>
                <w:rFonts w:ascii="Lato" w:hAnsi="Lato"/>
                <w:sz w:val="22"/>
                <w:szCs w:val="22"/>
              </w:rPr>
              <w:t>onds</w:t>
            </w:r>
            <w:r w:rsidR="040BC199" w:rsidRPr="00330E18">
              <w:rPr>
                <w:rFonts w:ascii="Lato" w:hAnsi="Lato"/>
                <w:sz w:val="22"/>
                <w:szCs w:val="22"/>
              </w:rPr>
              <w:t xml:space="preserve">, </w:t>
            </w:r>
            <w:r w:rsidRPr="00330E18">
              <w:rPr>
                <w:rFonts w:ascii="Lato" w:hAnsi="Lato"/>
                <w:sz w:val="22"/>
                <w:szCs w:val="22"/>
              </w:rPr>
              <w:t xml:space="preserve"> </w:t>
            </w:r>
            <w:r w:rsidR="24416A85" w:rsidRPr="00330E18">
              <w:rPr>
                <w:rFonts w:ascii="Lato" w:hAnsi="Lato"/>
                <w:sz w:val="22"/>
                <w:szCs w:val="22"/>
              </w:rPr>
              <w:t>avec</w:t>
            </w:r>
            <w:proofErr w:type="gramEnd"/>
            <w:r w:rsidR="24416A85" w:rsidRPr="00330E18">
              <w:rPr>
                <w:rFonts w:ascii="Lato" w:hAnsi="Lato"/>
                <w:sz w:val="22"/>
                <w:szCs w:val="22"/>
              </w:rPr>
              <w:t xml:space="preserve"> des attentes de pourcentage</w:t>
            </w:r>
            <w:r w:rsidR="6B83838D" w:rsidRPr="00330E18">
              <w:rPr>
                <w:rFonts w:ascii="Lato" w:hAnsi="Lato"/>
                <w:sz w:val="22"/>
                <w:szCs w:val="22"/>
              </w:rPr>
              <w:t>s</w:t>
            </w:r>
            <w:r w:rsidR="24416A85" w:rsidRPr="00330E18">
              <w:rPr>
                <w:rFonts w:ascii="Lato" w:hAnsi="Lato"/>
                <w:sz w:val="22"/>
                <w:szCs w:val="22"/>
              </w:rPr>
              <w:t xml:space="preserve"> croissants avec le montan</w:t>
            </w:r>
            <w:r w:rsidR="4B99F09F" w:rsidRPr="00330E18">
              <w:rPr>
                <w:rFonts w:ascii="Lato" w:hAnsi="Lato"/>
                <w:sz w:val="22"/>
                <w:szCs w:val="22"/>
              </w:rPr>
              <w:t>t requis</w:t>
            </w:r>
            <w:r w:rsidR="0DBB9526" w:rsidRPr="00330E18">
              <w:rPr>
                <w:rFonts w:ascii="Lato" w:hAnsi="Lato"/>
                <w:sz w:val="22"/>
                <w:szCs w:val="22"/>
              </w:rPr>
              <w:t>.</w:t>
            </w:r>
          </w:p>
          <w:p w14:paraId="7363403F" w14:textId="77777777" w:rsidR="00330E18" w:rsidRDefault="00330E18" w:rsidP="009F2B50">
            <w:pPr>
              <w:pStyle w:val="Default"/>
              <w:jc w:val="both"/>
              <w:rPr>
                <w:rFonts w:ascii="Lato" w:hAnsi="Lato"/>
                <w:sz w:val="22"/>
                <w:szCs w:val="22"/>
              </w:rPr>
            </w:pPr>
          </w:p>
          <w:tbl>
            <w:tblPr>
              <w:tblStyle w:val="Grilledutableau"/>
              <w:tblW w:w="0" w:type="auto"/>
              <w:tblLook w:val="04A0" w:firstRow="1" w:lastRow="0" w:firstColumn="1" w:lastColumn="0" w:noHBand="0" w:noVBand="1"/>
            </w:tblPr>
            <w:tblGrid>
              <w:gridCol w:w="2110"/>
              <w:gridCol w:w="2340"/>
              <w:gridCol w:w="2701"/>
            </w:tblGrid>
            <w:tr w:rsidR="00330E18" w14:paraId="33825E73" w14:textId="77777777" w:rsidTr="000749EB">
              <w:tc>
                <w:tcPr>
                  <w:tcW w:w="2110" w:type="dxa"/>
                </w:tcPr>
                <w:p w14:paraId="269A2180" w14:textId="4B78D7E8" w:rsidR="00330E18" w:rsidRDefault="00330E18" w:rsidP="009F2B50">
                  <w:pPr>
                    <w:pStyle w:val="Default"/>
                    <w:jc w:val="both"/>
                    <w:rPr>
                      <w:rFonts w:ascii="Lato" w:hAnsi="Lato"/>
                      <w:sz w:val="22"/>
                      <w:szCs w:val="22"/>
                    </w:rPr>
                  </w:pPr>
                  <w:r>
                    <w:rPr>
                      <w:rFonts w:ascii="Lato" w:hAnsi="Lato"/>
                      <w:sz w:val="22"/>
                      <w:szCs w:val="22"/>
                    </w:rPr>
                    <w:t>Montant du projet</w:t>
                  </w:r>
                </w:p>
              </w:tc>
              <w:tc>
                <w:tcPr>
                  <w:tcW w:w="2340" w:type="dxa"/>
                </w:tcPr>
                <w:p w14:paraId="0203FDA0" w14:textId="29F70BB3" w:rsidR="00330E18" w:rsidRDefault="00330E18" w:rsidP="009F2B50">
                  <w:pPr>
                    <w:pStyle w:val="Default"/>
                    <w:jc w:val="both"/>
                    <w:rPr>
                      <w:rFonts w:ascii="Lato" w:hAnsi="Lato"/>
                      <w:sz w:val="22"/>
                      <w:szCs w:val="22"/>
                    </w:rPr>
                  </w:pPr>
                  <w:r>
                    <w:rPr>
                      <w:rFonts w:ascii="Lato" w:hAnsi="Lato"/>
                      <w:sz w:val="22"/>
                      <w:szCs w:val="22"/>
                    </w:rPr>
                    <w:t>Min % cofinancement</w:t>
                  </w:r>
                </w:p>
              </w:tc>
              <w:tc>
                <w:tcPr>
                  <w:tcW w:w="2701" w:type="dxa"/>
                </w:tcPr>
                <w:p w14:paraId="6E259998" w14:textId="580B7EA9" w:rsidR="00330E18" w:rsidRDefault="00330E18" w:rsidP="009F2B50">
                  <w:pPr>
                    <w:pStyle w:val="Default"/>
                    <w:jc w:val="both"/>
                    <w:rPr>
                      <w:rFonts w:ascii="Lato" w:hAnsi="Lato"/>
                      <w:sz w:val="22"/>
                      <w:szCs w:val="22"/>
                    </w:rPr>
                  </w:pPr>
                  <w:r>
                    <w:rPr>
                      <w:rFonts w:ascii="Lato" w:hAnsi="Lato"/>
                      <w:sz w:val="22"/>
                      <w:szCs w:val="22"/>
                    </w:rPr>
                    <w:t>Montant max subvention</w:t>
                  </w:r>
                </w:p>
              </w:tc>
            </w:tr>
            <w:tr w:rsidR="00330E18" w14:paraId="2F386C49" w14:textId="77777777" w:rsidTr="000749EB">
              <w:tc>
                <w:tcPr>
                  <w:tcW w:w="2110" w:type="dxa"/>
                </w:tcPr>
                <w:p w14:paraId="2B6E207E" w14:textId="22474DB6" w:rsidR="00330E18" w:rsidRDefault="00330E18" w:rsidP="009F2B50">
                  <w:pPr>
                    <w:pStyle w:val="Default"/>
                    <w:jc w:val="both"/>
                    <w:rPr>
                      <w:rFonts w:ascii="Lato" w:hAnsi="Lato"/>
                      <w:sz w:val="22"/>
                      <w:szCs w:val="22"/>
                    </w:rPr>
                  </w:pPr>
                  <w:r>
                    <w:rPr>
                      <w:rFonts w:ascii="Lato" w:hAnsi="Lato"/>
                      <w:sz w:val="22"/>
                      <w:szCs w:val="22"/>
                    </w:rPr>
                    <w:t>Jusqu’à 100 000</w:t>
                  </w:r>
                </w:p>
              </w:tc>
              <w:tc>
                <w:tcPr>
                  <w:tcW w:w="2340" w:type="dxa"/>
                </w:tcPr>
                <w:p w14:paraId="3AE15CE3" w14:textId="73FD4006" w:rsidR="00330E18" w:rsidRDefault="00330E18" w:rsidP="009F2B50">
                  <w:pPr>
                    <w:pStyle w:val="Default"/>
                    <w:jc w:val="both"/>
                    <w:rPr>
                      <w:rFonts w:ascii="Lato" w:hAnsi="Lato"/>
                      <w:sz w:val="22"/>
                      <w:szCs w:val="22"/>
                    </w:rPr>
                  </w:pPr>
                  <w:r>
                    <w:rPr>
                      <w:rFonts w:ascii="Lato" w:hAnsi="Lato"/>
                      <w:sz w:val="22"/>
                      <w:szCs w:val="22"/>
                    </w:rPr>
                    <w:t>25%</w:t>
                  </w:r>
                </w:p>
              </w:tc>
              <w:tc>
                <w:tcPr>
                  <w:tcW w:w="2701" w:type="dxa"/>
                </w:tcPr>
                <w:p w14:paraId="72B54581" w14:textId="69D43BF0" w:rsidR="00330E18" w:rsidRDefault="00330E18" w:rsidP="009F2B50">
                  <w:pPr>
                    <w:pStyle w:val="Default"/>
                    <w:jc w:val="both"/>
                    <w:rPr>
                      <w:rFonts w:ascii="Lato" w:hAnsi="Lato"/>
                      <w:sz w:val="22"/>
                      <w:szCs w:val="22"/>
                    </w:rPr>
                  </w:pPr>
                  <w:r>
                    <w:rPr>
                      <w:rFonts w:ascii="Lato" w:hAnsi="Lato"/>
                      <w:sz w:val="22"/>
                      <w:szCs w:val="22"/>
                    </w:rPr>
                    <w:t>75 000</w:t>
                  </w:r>
                </w:p>
              </w:tc>
            </w:tr>
            <w:tr w:rsidR="00330E18" w14:paraId="6DCEED9B" w14:textId="77777777" w:rsidTr="000749EB">
              <w:tc>
                <w:tcPr>
                  <w:tcW w:w="2110" w:type="dxa"/>
                </w:tcPr>
                <w:p w14:paraId="229F0144" w14:textId="0277C028" w:rsidR="00330E18" w:rsidRDefault="00C14D36" w:rsidP="009F2B50">
                  <w:pPr>
                    <w:pStyle w:val="Default"/>
                    <w:jc w:val="both"/>
                    <w:rPr>
                      <w:rFonts w:ascii="Lato" w:hAnsi="Lato"/>
                      <w:sz w:val="22"/>
                      <w:szCs w:val="22"/>
                    </w:rPr>
                  </w:pPr>
                  <w:r>
                    <w:rPr>
                      <w:rFonts w:ascii="Lato" w:hAnsi="Lato"/>
                      <w:sz w:val="22"/>
                      <w:szCs w:val="22"/>
                    </w:rPr>
                    <w:t>100 001 -</w:t>
                  </w:r>
                  <w:r w:rsidR="00330E18">
                    <w:rPr>
                      <w:rFonts w:ascii="Lato" w:hAnsi="Lato"/>
                      <w:sz w:val="22"/>
                      <w:szCs w:val="22"/>
                    </w:rPr>
                    <w:t xml:space="preserve"> 230 000</w:t>
                  </w:r>
                </w:p>
              </w:tc>
              <w:tc>
                <w:tcPr>
                  <w:tcW w:w="2340" w:type="dxa"/>
                </w:tcPr>
                <w:p w14:paraId="490051E3" w14:textId="76C37B30" w:rsidR="00330E18" w:rsidRDefault="00330E18" w:rsidP="009F2B50">
                  <w:pPr>
                    <w:pStyle w:val="Default"/>
                    <w:jc w:val="both"/>
                    <w:rPr>
                      <w:rFonts w:ascii="Lato" w:hAnsi="Lato"/>
                      <w:sz w:val="22"/>
                      <w:szCs w:val="22"/>
                    </w:rPr>
                  </w:pPr>
                  <w:r>
                    <w:rPr>
                      <w:rFonts w:ascii="Lato" w:hAnsi="Lato"/>
                      <w:sz w:val="22"/>
                      <w:szCs w:val="22"/>
                    </w:rPr>
                    <w:t>35%</w:t>
                  </w:r>
                </w:p>
              </w:tc>
              <w:tc>
                <w:tcPr>
                  <w:tcW w:w="2701" w:type="dxa"/>
                </w:tcPr>
                <w:p w14:paraId="2C52568B" w14:textId="0A34AADE" w:rsidR="00330E18" w:rsidRDefault="00330E18" w:rsidP="009F2B50">
                  <w:pPr>
                    <w:pStyle w:val="Default"/>
                    <w:jc w:val="both"/>
                    <w:rPr>
                      <w:rFonts w:ascii="Lato" w:hAnsi="Lato"/>
                      <w:sz w:val="22"/>
                      <w:szCs w:val="22"/>
                    </w:rPr>
                  </w:pPr>
                  <w:r>
                    <w:rPr>
                      <w:rFonts w:ascii="Lato" w:hAnsi="Lato"/>
                      <w:sz w:val="22"/>
                      <w:szCs w:val="22"/>
                    </w:rPr>
                    <w:t>150 000</w:t>
                  </w:r>
                </w:p>
              </w:tc>
            </w:tr>
            <w:tr w:rsidR="00330E18" w14:paraId="3427D6BB" w14:textId="77777777" w:rsidTr="00330E18">
              <w:tc>
                <w:tcPr>
                  <w:tcW w:w="2110" w:type="dxa"/>
                </w:tcPr>
                <w:p w14:paraId="405E15DE" w14:textId="6558A917" w:rsidR="00330E18" w:rsidRDefault="00C14D36" w:rsidP="009F2B50">
                  <w:pPr>
                    <w:pStyle w:val="Default"/>
                    <w:jc w:val="both"/>
                    <w:rPr>
                      <w:rFonts w:ascii="Lato" w:hAnsi="Lato"/>
                      <w:sz w:val="22"/>
                      <w:szCs w:val="22"/>
                    </w:rPr>
                  </w:pPr>
                  <w:r>
                    <w:rPr>
                      <w:rFonts w:ascii="Lato" w:hAnsi="Lato"/>
                      <w:sz w:val="22"/>
                      <w:szCs w:val="22"/>
                    </w:rPr>
                    <w:t>231 000 -</w:t>
                  </w:r>
                  <w:r w:rsidR="00330E18">
                    <w:rPr>
                      <w:rFonts w:ascii="Lato" w:hAnsi="Lato"/>
                      <w:sz w:val="22"/>
                      <w:szCs w:val="22"/>
                    </w:rPr>
                    <w:t xml:space="preserve"> 500 000</w:t>
                  </w:r>
                </w:p>
              </w:tc>
              <w:tc>
                <w:tcPr>
                  <w:tcW w:w="2340" w:type="dxa"/>
                </w:tcPr>
                <w:p w14:paraId="7479BFC9" w14:textId="3A21A175" w:rsidR="00330E18" w:rsidRDefault="00330E18" w:rsidP="009F2B50">
                  <w:pPr>
                    <w:pStyle w:val="Default"/>
                    <w:jc w:val="both"/>
                    <w:rPr>
                      <w:rFonts w:ascii="Lato" w:hAnsi="Lato"/>
                      <w:sz w:val="22"/>
                      <w:szCs w:val="22"/>
                    </w:rPr>
                  </w:pPr>
                  <w:r>
                    <w:rPr>
                      <w:rFonts w:ascii="Lato" w:hAnsi="Lato"/>
                      <w:sz w:val="22"/>
                      <w:szCs w:val="22"/>
                    </w:rPr>
                    <w:t>50%</w:t>
                  </w:r>
                </w:p>
              </w:tc>
              <w:tc>
                <w:tcPr>
                  <w:tcW w:w="2701" w:type="dxa"/>
                </w:tcPr>
                <w:p w14:paraId="7DBF6F90" w14:textId="515FDE8B" w:rsidR="00330E18" w:rsidRDefault="00330E18" w:rsidP="009F2B50">
                  <w:pPr>
                    <w:pStyle w:val="Default"/>
                    <w:jc w:val="both"/>
                    <w:rPr>
                      <w:rFonts w:ascii="Lato" w:hAnsi="Lato"/>
                      <w:sz w:val="22"/>
                      <w:szCs w:val="22"/>
                    </w:rPr>
                  </w:pPr>
                  <w:r>
                    <w:rPr>
                      <w:rFonts w:ascii="Lato" w:hAnsi="Lato"/>
                      <w:sz w:val="22"/>
                      <w:szCs w:val="22"/>
                    </w:rPr>
                    <w:t>250 000</w:t>
                  </w:r>
                </w:p>
              </w:tc>
            </w:tr>
          </w:tbl>
          <w:p w14:paraId="0319FF94" w14:textId="06393232" w:rsidR="00330E18" w:rsidRPr="000749EB" w:rsidRDefault="00330E18" w:rsidP="009F2B50">
            <w:pPr>
              <w:pStyle w:val="Default"/>
              <w:jc w:val="both"/>
              <w:rPr>
                <w:rFonts w:ascii="Lato" w:hAnsi="Lato"/>
                <w:sz w:val="22"/>
                <w:szCs w:val="22"/>
              </w:rPr>
            </w:pPr>
          </w:p>
        </w:tc>
      </w:tr>
      <w:tr w:rsidR="00792A09" w:rsidRPr="00330E18" w14:paraId="5BD75F16" w14:textId="77777777" w:rsidTr="08EFD21F">
        <w:tc>
          <w:tcPr>
            <w:tcW w:w="1838" w:type="dxa"/>
            <w:shd w:val="clear" w:color="auto" w:fill="197954"/>
          </w:tcPr>
          <w:p w14:paraId="14D3A8CC" w14:textId="4B497FD9" w:rsidR="009071E9" w:rsidRPr="00330E18" w:rsidRDefault="009F2B50"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Projets par entreprises</w:t>
            </w:r>
          </w:p>
        </w:tc>
        <w:tc>
          <w:tcPr>
            <w:tcW w:w="7377" w:type="dxa"/>
          </w:tcPr>
          <w:p w14:paraId="16FF511C" w14:textId="3056C812" w:rsidR="009071E9" w:rsidRPr="00330E18" w:rsidRDefault="3C4D2E64" w:rsidP="0091312D">
            <w:pPr>
              <w:spacing w:line="276" w:lineRule="auto"/>
              <w:rPr>
                <w:rFonts w:ascii="Lato" w:hAnsi="Lato"/>
                <w:sz w:val="22"/>
                <w:szCs w:val="22"/>
                <w:lang w:val="fr-FR"/>
              </w:rPr>
            </w:pPr>
            <w:r w:rsidRPr="00330E18">
              <w:rPr>
                <w:rFonts w:ascii="Lato" w:hAnsi="Lato"/>
                <w:sz w:val="22"/>
                <w:szCs w:val="22"/>
                <w:lang w:val="fr-FR"/>
              </w:rPr>
              <w:t>Maximum 1</w:t>
            </w:r>
          </w:p>
        </w:tc>
      </w:tr>
      <w:tr w:rsidR="00792A09" w:rsidRPr="00330E18" w14:paraId="0AD20A15" w14:textId="77777777" w:rsidTr="08EFD21F">
        <w:tc>
          <w:tcPr>
            <w:tcW w:w="1838" w:type="dxa"/>
            <w:shd w:val="clear" w:color="auto" w:fill="197954"/>
          </w:tcPr>
          <w:p w14:paraId="7067A681" w14:textId="77777777" w:rsidR="009071E9" w:rsidRPr="00330E18" w:rsidRDefault="009071E9" w:rsidP="0091312D">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Entreprises éligibles</w:t>
            </w:r>
          </w:p>
        </w:tc>
        <w:tc>
          <w:tcPr>
            <w:tcW w:w="7377" w:type="dxa"/>
          </w:tcPr>
          <w:p w14:paraId="24C69CB4" w14:textId="47C3F94B" w:rsidR="009071E9" w:rsidRPr="00330E18" w:rsidRDefault="00316F6E" w:rsidP="00F270BD">
            <w:pPr>
              <w:numPr>
                <w:ilvl w:val="0"/>
                <w:numId w:val="6"/>
              </w:numPr>
              <w:spacing w:line="276" w:lineRule="auto"/>
              <w:jc w:val="both"/>
              <w:rPr>
                <w:rFonts w:ascii="Lato" w:hAnsi="Lato"/>
                <w:strike/>
                <w:sz w:val="22"/>
                <w:szCs w:val="22"/>
                <w:lang w:val="fr-FR"/>
              </w:rPr>
            </w:pPr>
            <w:r>
              <w:rPr>
                <w:rFonts w:ascii="Lato" w:hAnsi="Lato"/>
                <w:sz w:val="22"/>
                <w:szCs w:val="22"/>
                <w:lang w:val="fr-FR"/>
              </w:rPr>
              <w:t>Les organisations</w:t>
            </w:r>
            <w:r w:rsidR="3A4D7D78" w:rsidRPr="00330E18">
              <w:rPr>
                <w:rFonts w:ascii="Lato" w:hAnsi="Lato"/>
                <w:sz w:val="22"/>
                <w:szCs w:val="22"/>
                <w:lang w:val="fr-FR"/>
              </w:rPr>
              <w:t xml:space="preserve"> </w:t>
            </w:r>
            <w:r w:rsidR="280B12DF" w:rsidRPr="00330E18">
              <w:rPr>
                <w:rFonts w:ascii="Lato" w:hAnsi="Lato"/>
                <w:sz w:val="22"/>
                <w:szCs w:val="22"/>
                <w:lang w:val="fr-FR"/>
              </w:rPr>
              <w:t>impliquées dans la distribution</w:t>
            </w:r>
            <w:r>
              <w:rPr>
                <w:rFonts w:ascii="Lato" w:hAnsi="Lato"/>
                <w:sz w:val="22"/>
                <w:szCs w:val="22"/>
                <w:lang w:val="fr-FR"/>
              </w:rPr>
              <w:t xml:space="preserve"> et/ou la production nationale à large échelle</w:t>
            </w:r>
            <w:r w:rsidR="280B12DF" w:rsidRPr="00330E18">
              <w:rPr>
                <w:rFonts w:ascii="Lato" w:hAnsi="Lato"/>
                <w:sz w:val="22"/>
                <w:szCs w:val="22"/>
                <w:lang w:val="fr-FR"/>
              </w:rPr>
              <w:t xml:space="preserve"> des solutions de cuisson propre et efficace dûment enregistrées au Niger sont éligibles à l’appel à </w:t>
            </w:r>
            <w:r w:rsidR="0AEE6510" w:rsidRPr="00330E18">
              <w:rPr>
                <w:rFonts w:ascii="Lato" w:hAnsi="Lato"/>
                <w:sz w:val="22"/>
                <w:szCs w:val="22"/>
                <w:lang w:val="fr-FR"/>
              </w:rPr>
              <w:t>candidature ;</w:t>
            </w:r>
            <w:r w:rsidR="3C4D2E64" w:rsidRPr="00330E18">
              <w:rPr>
                <w:rFonts w:ascii="Lato" w:hAnsi="Lato"/>
                <w:sz w:val="22"/>
                <w:szCs w:val="22"/>
                <w:lang w:val="fr-FR"/>
              </w:rPr>
              <w:t xml:space="preserve"> </w:t>
            </w:r>
          </w:p>
          <w:p w14:paraId="7276775C" w14:textId="0036E033" w:rsidR="009071E9" w:rsidRPr="00330E18" w:rsidRDefault="280B12DF" w:rsidP="00F270BD">
            <w:pPr>
              <w:numPr>
                <w:ilvl w:val="0"/>
                <w:numId w:val="6"/>
              </w:numPr>
              <w:spacing w:line="276" w:lineRule="auto"/>
              <w:jc w:val="both"/>
              <w:rPr>
                <w:rFonts w:ascii="Lato" w:hAnsi="Lato"/>
                <w:sz w:val="22"/>
                <w:szCs w:val="22"/>
                <w:lang w:val="fr-FR"/>
              </w:rPr>
            </w:pPr>
            <w:r w:rsidRPr="00330E18">
              <w:rPr>
                <w:rFonts w:ascii="Lato" w:hAnsi="Lato"/>
                <w:color w:val="000000" w:themeColor="text1"/>
                <w:sz w:val="22"/>
                <w:szCs w:val="22"/>
                <w:lang w:val="fr-FR"/>
              </w:rPr>
              <w:t>Les</w:t>
            </w:r>
            <w:r w:rsidR="00316F6E">
              <w:rPr>
                <w:rFonts w:ascii="Lato" w:hAnsi="Lato"/>
                <w:color w:val="000000" w:themeColor="text1"/>
                <w:sz w:val="22"/>
                <w:szCs w:val="22"/>
                <w:lang w:val="fr-FR"/>
              </w:rPr>
              <w:t xml:space="preserve">dites organisations </w:t>
            </w:r>
            <w:r w:rsidRPr="00330E18">
              <w:rPr>
                <w:rFonts w:ascii="Lato" w:hAnsi="Lato"/>
                <w:color w:val="000000" w:themeColor="text1"/>
                <w:sz w:val="22"/>
                <w:szCs w:val="22"/>
                <w:lang w:val="fr-FR"/>
              </w:rPr>
              <w:t xml:space="preserve">doivent démontrer qu’elles se conforment à toutes les obligations réglementaires, disposent de tous les </w:t>
            </w:r>
            <w:r w:rsidR="474199C9" w:rsidRPr="00330E18">
              <w:rPr>
                <w:rFonts w:ascii="Lato" w:hAnsi="Lato"/>
                <w:color w:val="000000" w:themeColor="text1"/>
                <w:sz w:val="22"/>
                <w:szCs w:val="22"/>
                <w:lang w:val="fr-FR"/>
              </w:rPr>
              <w:t xml:space="preserve">certificats d’agrément ou arrêté requis par la loi en matière d’énergie et du pétrole et respecte-t-elle ses obligations y afférentes </w:t>
            </w:r>
            <w:r w:rsidRPr="00330E18">
              <w:rPr>
                <w:rFonts w:ascii="Lato" w:hAnsi="Lato"/>
                <w:color w:val="000000" w:themeColor="text1"/>
                <w:sz w:val="22"/>
                <w:szCs w:val="22"/>
                <w:lang w:val="fr-FR"/>
              </w:rPr>
              <w:t xml:space="preserve">nécessaires et que leurs déclarations fiscales respectives sont à jour (à définir par le GF, par exemple copie du </w:t>
            </w:r>
            <w:r w:rsidR="474199C9" w:rsidRPr="00330E18">
              <w:rPr>
                <w:rFonts w:ascii="Lato" w:hAnsi="Lato"/>
                <w:color w:val="000000" w:themeColor="text1"/>
                <w:sz w:val="22"/>
                <w:szCs w:val="22"/>
                <w:lang w:val="fr-FR"/>
              </w:rPr>
              <w:t>NIF, RCCM, ARF</w:t>
            </w:r>
            <w:r w:rsidRPr="00330E18">
              <w:rPr>
                <w:rFonts w:ascii="Lato" w:hAnsi="Lato"/>
                <w:color w:val="000000" w:themeColor="text1"/>
                <w:sz w:val="22"/>
                <w:szCs w:val="22"/>
                <w:lang w:val="fr-FR"/>
              </w:rPr>
              <w:t>,</w:t>
            </w:r>
            <w:r w:rsidR="474199C9" w:rsidRPr="00330E18">
              <w:rPr>
                <w:rFonts w:ascii="Lato" w:hAnsi="Lato"/>
                <w:color w:val="000000" w:themeColor="text1"/>
                <w:sz w:val="22"/>
                <w:szCs w:val="22"/>
                <w:lang w:val="fr-FR"/>
              </w:rPr>
              <w:t xml:space="preserve"> </w:t>
            </w:r>
            <w:proofErr w:type="gramStart"/>
            <w:r w:rsidR="474199C9" w:rsidRPr="00330E18">
              <w:rPr>
                <w:rFonts w:ascii="Lato" w:hAnsi="Lato"/>
                <w:color w:val="000000" w:themeColor="text1"/>
                <w:sz w:val="22"/>
                <w:szCs w:val="22"/>
                <w:lang w:val="fr-FR"/>
              </w:rPr>
              <w:t xml:space="preserve">arrêté, </w:t>
            </w:r>
            <w:r w:rsidRPr="00330E18">
              <w:rPr>
                <w:rFonts w:ascii="Lato" w:hAnsi="Lato"/>
                <w:color w:val="000000" w:themeColor="text1"/>
                <w:sz w:val="22"/>
                <w:szCs w:val="22"/>
                <w:lang w:val="fr-FR"/>
              </w:rPr>
              <w:t xml:space="preserve"> etc.</w:t>
            </w:r>
            <w:proofErr w:type="gramEnd"/>
            <w:r w:rsidRPr="00330E18">
              <w:rPr>
                <w:rFonts w:ascii="Lato" w:hAnsi="Lato"/>
                <w:color w:val="000000" w:themeColor="text1"/>
                <w:sz w:val="22"/>
                <w:szCs w:val="22"/>
                <w:lang w:val="fr-FR"/>
              </w:rPr>
              <w:t>) ;</w:t>
            </w:r>
          </w:p>
          <w:p w14:paraId="45CDF9AF" w14:textId="17BA1CD7" w:rsidR="009071E9" w:rsidRPr="00330E18" w:rsidRDefault="009071E9" w:rsidP="00F270BD">
            <w:pPr>
              <w:numPr>
                <w:ilvl w:val="0"/>
                <w:numId w:val="6"/>
              </w:numPr>
              <w:spacing w:line="276" w:lineRule="auto"/>
              <w:jc w:val="both"/>
              <w:rPr>
                <w:rFonts w:ascii="Lato" w:hAnsi="Lato"/>
                <w:sz w:val="22"/>
                <w:szCs w:val="22"/>
                <w:lang w:val="fr-FR"/>
              </w:rPr>
            </w:pPr>
            <w:r w:rsidRPr="00330E18">
              <w:rPr>
                <w:rFonts w:ascii="Lato" w:hAnsi="Lato"/>
                <w:sz w:val="22"/>
                <w:szCs w:val="22"/>
                <w:lang w:val="fr-FR"/>
              </w:rPr>
              <w:t xml:space="preserve">Être disposé à fournir toutes les informations nécessaires pour un due diligence ; </w:t>
            </w:r>
          </w:p>
          <w:p w14:paraId="0D043193" w14:textId="42823D52" w:rsidR="009071E9" w:rsidRPr="00330E18" w:rsidRDefault="7546B3C6" w:rsidP="00DB6E45">
            <w:pPr>
              <w:numPr>
                <w:ilvl w:val="0"/>
                <w:numId w:val="6"/>
              </w:numPr>
              <w:spacing w:line="276" w:lineRule="auto"/>
              <w:jc w:val="both"/>
              <w:rPr>
                <w:rFonts w:ascii="Lato" w:hAnsi="Lato"/>
                <w:sz w:val="22"/>
                <w:szCs w:val="22"/>
                <w:lang w:val="fr-FR"/>
              </w:rPr>
            </w:pPr>
            <w:r w:rsidRPr="00330E18">
              <w:rPr>
                <w:rFonts w:ascii="Lato" w:hAnsi="Lato"/>
                <w:sz w:val="22"/>
                <w:szCs w:val="22"/>
                <w:lang w:val="fr-FR"/>
              </w:rPr>
              <w:t xml:space="preserve">Disposer d’une expérience d’au </w:t>
            </w:r>
            <w:r w:rsidRPr="00330E18">
              <w:rPr>
                <w:rFonts w:ascii="Lato" w:hAnsi="Lato"/>
                <w:b/>
                <w:bCs/>
                <w:sz w:val="22"/>
                <w:szCs w:val="22"/>
                <w:lang w:val="fr-FR"/>
              </w:rPr>
              <w:t xml:space="preserve">moins </w:t>
            </w:r>
            <w:r w:rsidR="00DE3858" w:rsidRPr="00330E18">
              <w:rPr>
                <w:rFonts w:ascii="Lato" w:hAnsi="Lato"/>
                <w:b/>
                <w:bCs/>
                <w:sz w:val="22"/>
                <w:szCs w:val="22"/>
                <w:lang w:val="fr-FR"/>
              </w:rPr>
              <w:t xml:space="preserve">1 </w:t>
            </w:r>
            <w:r w:rsidRPr="00330E18">
              <w:rPr>
                <w:rFonts w:ascii="Lato" w:hAnsi="Lato"/>
                <w:b/>
                <w:bCs/>
                <w:sz w:val="22"/>
                <w:szCs w:val="22"/>
                <w:lang w:val="fr-FR"/>
              </w:rPr>
              <w:t xml:space="preserve">an </w:t>
            </w:r>
            <w:r w:rsidRPr="00330E18">
              <w:rPr>
                <w:rFonts w:ascii="Lato" w:hAnsi="Lato"/>
                <w:sz w:val="22"/>
                <w:szCs w:val="22"/>
                <w:lang w:val="fr-FR"/>
              </w:rPr>
              <w:t>dans la distribution des solutions de cuisson propre et efficace ou des produits connexes au Niger ou dans d'autres pays au contexte similaire</w:t>
            </w:r>
            <w:r w:rsidR="2981FF28" w:rsidRPr="00330E18">
              <w:rPr>
                <w:rFonts w:ascii="Lato" w:hAnsi="Lato"/>
                <w:sz w:val="22"/>
                <w:szCs w:val="22"/>
                <w:lang w:val="fr-FR"/>
              </w:rPr>
              <w:t> ;</w:t>
            </w:r>
            <w:r w:rsidRPr="00330E18">
              <w:rPr>
                <w:rFonts w:ascii="Lato" w:hAnsi="Lato"/>
                <w:sz w:val="22"/>
                <w:szCs w:val="22"/>
                <w:lang w:val="fr-FR"/>
              </w:rPr>
              <w:t xml:space="preserve"> </w:t>
            </w:r>
          </w:p>
          <w:p w14:paraId="59089F8E" w14:textId="77777777" w:rsidR="003D4D7C" w:rsidRPr="000749EB" w:rsidRDefault="003D4D7C" w:rsidP="00DB6E45">
            <w:pPr>
              <w:spacing w:line="276" w:lineRule="auto"/>
              <w:jc w:val="both"/>
              <w:rPr>
                <w:rFonts w:ascii="Lato" w:hAnsi="Lato"/>
                <w:sz w:val="22"/>
                <w:szCs w:val="22"/>
                <w:highlight w:val="yellow"/>
                <w:lang w:val="fr-FR"/>
              </w:rPr>
            </w:pPr>
          </w:p>
          <w:p w14:paraId="2687785B" w14:textId="77777777" w:rsidR="009F2B50" w:rsidRPr="000749EB" w:rsidRDefault="009F2B50" w:rsidP="00DB6E45">
            <w:pPr>
              <w:spacing w:line="276" w:lineRule="auto"/>
              <w:jc w:val="both"/>
              <w:rPr>
                <w:rFonts w:ascii="Lato" w:hAnsi="Lato"/>
                <w:sz w:val="22"/>
                <w:szCs w:val="22"/>
                <w:highlight w:val="yellow"/>
                <w:lang w:val="fr-FR"/>
              </w:rPr>
            </w:pPr>
          </w:p>
          <w:p w14:paraId="11A7CEEA" w14:textId="70DB67B3" w:rsidR="009071E9" w:rsidRPr="00330E18" w:rsidRDefault="41182B13" w:rsidP="00DB6E45">
            <w:pPr>
              <w:pBdr>
                <w:top w:val="nil"/>
                <w:left w:val="nil"/>
                <w:bottom w:val="nil"/>
                <w:right w:val="nil"/>
                <w:between w:val="nil"/>
              </w:pBdr>
              <w:spacing w:line="276" w:lineRule="auto"/>
              <w:jc w:val="both"/>
              <w:rPr>
                <w:rFonts w:ascii="Lato" w:hAnsi="Lato"/>
                <w:color w:val="000000"/>
                <w:sz w:val="22"/>
                <w:szCs w:val="22"/>
                <w:lang w:val="fr-FR"/>
              </w:rPr>
            </w:pPr>
            <w:r w:rsidRPr="00330E18">
              <w:rPr>
                <w:rFonts w:ascii="Lato" w:hAnsi="Lato"/>
                <w:color w:val="000000" w:themeColor="text1"/>
                <w:sz w:val="22"/>
                <w:szCs w:val="22"/>
                <w:lang w:val="fr-FR"/>
              </w:rPr>
              <w:t>En outre, elles devront s’engager à satisfaire les conditions additionnelles ci-après :</w:t>
            </w:r>
          </w:p>
          <w:p w14:paraId="09FEF6BC" w14:textId="5572C53C" w:rsidR="009071E9" w:rsidRPr="00330E18" w:rsidRDefault="41182B13" w:rsidP="00DB6E45">
            <w:pPr>
              <w:numPr>
                <w:ilvl w:val="0"/>
                <w:numId w:val="6"/>
              </w:numPr>
              <w:spacing w:line="276" w:lineRule="auto"/>
              <w:jc w:val="both"/>
              <w:rPr>
                <w:rFonts w:ascii="Lato" w:hAnsi="Lato"/>
                <w:sz w:val="22"/>
                <w:szCs w:val="22"/>
                <w:lang w:val="fr-FR"/>
              </w:rPr>
            </w:pPr>
            <w:r w:rsidRPr="00330E18">
              <w:rPr>
                <w:rFonts w:ascii="Lato" w:hAnsi="Lato"/>
                <w:sz w:val="22"/>
                <w:szCs w:val="22"/>
                <w:lang w:val="fr-FR"/>
              </w:rPr>
              <w:t>Partager avec le GF certaines informations sur les activités, l’état d’avancement et ses résultats ;</w:t>
            </w:r>
          </w:p>
          <w:p w14:paraId="20F3F1BB" w14:textId="2F056018" w:rsidR="009071E9" w:rsidRPr="00330E18" w:rsidRDefault="41182B13" w:rsidP="00DB6E45">
            <w:pPr>
              <w:numPr>
                <w:ilvl w:val="0"/>
                <w:numId w:val="6"/>
              </w:numPr>
              <w:pBdr>
                <w:top w:val="nil"/>
                <w:left w:val="nil"/>
                <w:bottom w:val="nil"/>
                <w:right w:val="nil"/>
                <w:between w:val="nil"/>
              </w:pBdr>
              <w:spacing w:line="276" w:lineRule="auto"/>
              <w:jc w:val="both"/>
              <w:rPr>
                <w:rFonts w:ascii="Lato" w:hAnsi="Lato"/>
                <w:sz w:val="22"/>
                <w:szCs w:val="22"/>
                <w:lang w:val="fr-FR"/>
              </w:rPr>
            </w:pPr>
            <w:r w:rsidRPr="00330E18">
              <w:rPr>
                <w:rFonts w:ascii="Lato" w:hAnsi="Lato"/>
                <w:color w:val="000000" w:themeColor="text1"/>
                <w:sz w:val="22"/>
                <w:szCs w:val="22"/>
                <w:lang w:val="fr-FR"/>
              </w:rPr>
              <w:t>Offrir ou devront mettre en place des services après-vente aux clients (au minimum un numéro de téléphone pour un service de renseignements et déclaration de panne et un système de réparation/ remplacement des matériels défectueux) ;</w:t>
            </w:r>
          </w:p>
          <w:p w14:paraId="498D4C07" w14:textId="6495E451" w:rsidR="009071E9" w:rsidRPr="00330E18" w:rsidRDefault="41182B13" w:rsidP="00DB6E45">
            <w:pPr>
              <w:numPr>
                <w:ilvl w:val="0"/>
                <w:numId w:val="6"/>
              </w:numPr>
              <w:spacing w:line="276" w:lineRule="auto"/>
              <w:jc w:val="both"/>
              <w:rPr>
                <w:rFonts w:ascii="Lato" w:hAnsi="Lato"/>
                <w:sz w:val="22"/>
                <w:szCs w:val="22"/>
                <w:lang w:val="fr-FR"/>
              </w:rPr>
            </w:pPr>
            <w:r w:rsidRPr="00330E18">
              <w:rPr>
                <w:rFonts w:ascii="Lato" w:hAnsi="Lato"/>
                <w:sz w:val="22"/>
                <w:szCs w:val="22"/>
                <w:lang w:val="fr-FR"/>
              </w:rPr>
              <w:t>Mettre en place un Mécanisme de Gestion des Plaintes permettant de répondre aux griefs ou plaintes de leurs clients ;</w:t>
            </w:r>
          </w:p>
          <w:p w14:paraId="46B4601D" w14:textId="6564E7BE" w:rsidR="009071E9" w:rsidRPr="00330E18" w:rsidRDefault="41182B13" w:rsidP="00DB6E45">
            <w:pPr>
              <w:numPr>
                <w:ilvl w:val="0"/>
                <w:numId w:val="6"/>
              </w:numPr>
              <w:spacing w:line="276" w:lineRule="auto"/>
              <w:jc w:val="both"/>
              <w:rPr>
                <w:rFonts w:ascii="Lato" w:hAnsi="Lato"/>
                <w:sz w:val="22"/>
                <w:szCs w:val="22"/>
                <w:lang w:val="fr-FR"/>
              </w:rPr>
            </w:pPr>
            <w:r w:rsidRPr="00330E18">
              <w:rPr>
                <w:rFonts w:ascii="Lato" w:hAnsi="Lato"/>
                <w:sz w:val="22"/>
                <w:szCs w:val="22"/>
                <w:lang w:val="fr-FR"/>
              </w:rPr>
              <w:t xml:space="preserve">Adhérer aux standards E&amp;S applicables (Cadre de Gestion Environnementale et Sociale du projet HASKE ainsi que les provisions E&amp;S du contrat de subvention) et, le cas échéant également mettre en place un mode d’entreposage et/ou de </w:t>
            </w:r>
            <w:r w:rsidRPr="00330E18">
              <w:rPr>
                <w:rFonts w:ascii="Lato" w:hAnsi="Lato"/>
                <w:sz w:val="22"/>
                <w:szCs w:val="22"/>
                <w:lang w:val="fr-FR"/>
              </w:rPr>
              <w:lastRenderedPageBreak/>
              <w:t xml:space="preserve">recyclage des produits en fin de cycle de vie (pour les matériaux qui nécessitent un recyclage). </w:t>
            </w:r>
          </w:p>
          <w:p w14:paraId="7FCC100F" w14:textId="6B1B4893" w:rsidR="009071E9" w:rsidRPr="00330E18" w:rsidRDefault="41182B13" w:rsidP="00DB6E45">
            <w:pPr>
              <w:numPr>
                <w:ilvl w:val="0"/>
                <w:numId w:val="6"/>
              </w:numPr>
              <w:spacing w:line="276" w:lineRule="auto"/>
              <w:jc w:val="both"/>
              <w:rPr>
                <w:rFonts w:ascii="Lato" w:hAnsi="Lato"/>
                <w:sz w:val="22"/>
                <w:szCs w:val="22"/>
                <w:lang w:val="fr-FR"/>
              </w:rPr>
            </w:pPr>
            <w:r w:rsidRPr="00330E18">
              <w:rPr>
                <w:rFonts w:ascii="Lato" w:hAnsi="Lato"/>
                <w:sz w:val="22"/>
                <w:szCs w:val="22"/>
                <w:lang w:val="fr-FR"/>
              </w:rPr>
              <w:t>Mettre en place un code de bonne conduite au sein de leur société qui assure un traitement équitable des employés et doit se conformer aux exigences de lutte contre la fraude, la corruption et le blanchiment d'argent selon le code de conduite préparé dans le cadre du projet HASKE.</w:t>
            </w:r>
          </w:p>
          <w:p w14:paraId="25355A33" w14:textId="10BC2677" w:rsidR="009071E9" w:rsidRPr="00330E18" w:rsidRDefault="41182B13" w:rsidP="00DB6E45">
            <w:pPr>
              <w:numPr>
                <w:ilvl w:val="0"/>
                <w:numId w:val="6"/>
              </w:numPr>
              <w:spacing w:line="276" w:lineRule="auto"/>
              <w:jc w:val="both"/>
              <w:rPr>
                <w:rFonts w:ascii="Lato" w:hAnsi="Lato"/>
                <w:sz w:val="22"/>
                <w:szCs w:val="22"/>
                <w:lang w:val="fr-FR"/>
              </w:rPr>
            </w:pPr>
            <w:r w:rsidRPr="00330E18">
              <w:rPr>
                <w:rFonts w:ascii="Lato" w:hAnsi="Lato"/>
                <w:sz w:val="22"/>
                <w:szCs w:val="22"/>
                <w:lang w:val="fr-FR"/>
              </w:rPr>
              <w:t>Ne pas être sur la liste d'exclusion comme spécifié à l'Annexe C.</w:t>
            </w:r>
          </w:p>
        </w:tc>
      </w:tr>
      <w:tr w:rsidR="009F2B50" w:rsidRPr="00330E18" w14:paraId="523663FD" w14:textId="77777777" w:rsidTr="08EFD21F">
        <w:tc>
          <w:tcPr>
            <w:tcW w:w="1838" w:type="dxa"/>
            <w:shd w:val="clear" w:color="auto" w:fill="197954"/>
          </w:tcPr>
          <w:p w14:paraId="3F1B4A5D" w14:textId="737A8C5F" w:rsidR="009F2B50" w:rsidRPr="00330E18" w:rsidRDefault="009F2B50" w:rsidP="009F2B50">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lastRenderedPageBreak/>
              <w:t xml:space="preserve">Activités éligibles </w:t>
            </w:r>
          </w:p>
        </w:tc>
        <w:tc>
          <w:tcPr>
            <w:tcW w:w="7377" w:type="dxa"/>
          </w:tcPr>
          <w:p w14:paraId="14869725" w14:textId="1A7DF41B" w:rsidR="00F270BD" w:rsidRPr="000749EB" w:rsidRDefault="21435EED" w:rsidP="00DB6E45">
            <w:pPr>
              <w:pStyle w:val="Bulletlistlevel1"/>
              <w:spacing w:line="276" w:lineRule="auto"/>
              <w:jc w:val="both"/>
              <w:rPr>
                <w:rFonts w:ascii="Lato" w:hAnsi="Lato"/>
                <w:sz w:val="22"/>
                <w:szCs w:val="22"/>
                <w:lang w:val="fr-FR"/>
              </w:rPr>
            </w:pPr>
            <w:r w:rsidRPr="000749EB">
              <w:rPr>
                <w:rFonts w:ascii="Lato" w:hAnsi="Lato"/>
                <w:sz w:val="22"/>
                <w:szCs w:val="22"/>
                <w:lang w:val="fr-FR"/>
              </w:rPr>
              <w:t xml:space="preserve"> </w:t>
            </w:r>
            <w:r w:rsidR="3F23C2C7" w:rsidRPr="000749EB">
              <w:rPr>
                <w:rFonts w:ascii="Lato" w:hAnsi="Lato"/>
                <w:sz w:val="22"/>
                <w:szCs w:val="22"/>
                <w:lang w:val="fr-FR"/>
              </w:rPr>
              <w:t>Les activités qui contribuent clairement aux objectifs de cet appel à propositions seront considérées comme éligibles au soutien.</w:t>
            </w:r>
          </w:p>
          <w:p w14:paraId="0A61162D" w14:textId="4E4FE886" w:rsidR="00F270BD" w:rsidRPr="000749EB" w:rsidRDefault="00F270BD" w:rsidP="006E1B5F">
            <w:pPr>
              <w:pStyle w:val="Default"/>
              <w:jc w:val="both"/>
              <w:rPr>
                <w:rFonts w:ascii="Lato" w:hAnsi="Lato"/>
                <w:sz w:val="22"/>
                <w:szCs w:val="22"/>
              </w:rPr>
            </w:pPr>
            <w:r w:rsidRPr="00330E18">
              <w:rPr>
                <w:rFonts w:ascii="Lato" w:hAnsi="Lato"/>
                <w:sz w:val="22"/>
                <w:szCs w:val="22"/>
              </w:rPr>
              <w:t xml:space="preserve">Le Gestionnaire de Fonds évaluera l'éligibilité de chaque activité proposée. </w:t>
            </w:r>
          </w:p>
          <w:p w14:paraId="22272154" w14:textId="1F0305DE" w:rsidR="009F2B50" w:rsidRPr="000749EB" w:rsidRDefault="3F23C2C7" w:rsidP="00DB6E45">
            <w:pPr>
              <w:pStyle w:val="Bulletlistlevel1"/>
              <w:spacing w:line="276" w:lineRule="auto"/>
              <w:jc w:val="both"/>
              <w:rPr>
                <w:rFonts w:ascii="Lato" w:hAnsi="Lato"/>
                <w:sz w:val="22"/>
                <w:szCs w:val="22"/>
                <w:u w:val="single"/>
                <w:lang w:val="fr-FR"/>
              </w:rPr>
            </w:pPr>
            <w:r w:rsidRPr="000749EB">
              <w:rPr>
                <w:rFonts w:ascii="Lato" w:hAnsi="Lato"/>
                <w:sz w:val="22"/>
                <w:szCs w:val="22"/>
                <w:lang w:val="fr-FR"/>
              </w:rPr>
              <w:t xml:space="preserve">Pour les entreprises qui ne sont pas encore inscrites au programme FBR </w:t>
            </w:r>
            <w:proofErr w:type="spellStart"/>
            <w:r w:rsidRPr="000749EB">
              <w:rPr>
                <w:rFonts w:ascii="Lato" w:hAnsi="Lato"/>
                <w:sz w:val="22"/>
                <w:szCs w:val="22"/>
                <w:lang w:val="fr-FR"/>
              </w:rPr>
              <w:t>Arzikin</w:t>
            </w:r>
            <w:proofErr w:type="spellEnd"/>
            <w:r w:rsidRPr="000749EB">
              <w:rPr>
                <w:rFonts w:ascii="Lato" w:hAnsi="Lato"/>
                <w:sz w:val="22"/>
                <w:szCs w:val="22"/>
                <w:lang w:val="fr-FR"/>
              </w:rPr>
              <w:t xml:space="preserve"> </w:t>
            </w:r>
            <w:proofErr w:type="spellStart"/>
            <w:r w:rsidRPr="000749EB">
              <w:rPr>
                <w:rFonts w:ascii="Lato" w:hAnsi="Lato"/>
                <w:sz w:val="22"/>
                <w:szCs w:val="22"/>
                <w:lang w:val="fr-FR"/>
              </w:rPr>
              <w:t>Haske</w:t>
            </w:r>
            <w:proofErr w:type="spellEnd"/>
            <w:r w:rsidRPr="000749EB">
              <w:rPr>
                <w:rFonts w:ascii="Lato" w:hAnsi="Lato"/>
                <w:sz w:val="22"/>
                <w:szCs w:val="22"/>
                <w:lang w:val="fr-FR"/>
              </w:rPr>
              <w:t xml:space="preserve">, les activités proposées doivent permettre au candidat de postuler à ce programme. De plus, le plan d'activité correspondant doit clairement définir les étapes pour rejoindre le programme </w:t>
            </w:r>
            <w:r w:rsidR="00DE3858" w:rsidRPr="000749EB">
              <w:rPr>
                <w:rFonts w:ascii="Lato" w:hAnsi="Lato"/>
                <w:sz w:val="22"/>
                <w:szCs w:val="22"/>
                <w:lang w:val="fr-FR"/>
              </w:rPr>
              <w:t>FBR d’</w:t>
            </w:r>
            <w:proofErr w:type="spellStart"/>
            <w:r w:rsidRPr="000749EB">
              <w:rPr>
                <w:rFonts w:ascii="Lato" w:hAnsi="Lato"/>
                <w:sz w:val="22"/>
                <w:szCs w:val="22"/>
                <w:lang w:val="fr-FR"/>
              </w:rPr>
              <w:t>Arzikin</w:t>
            </w:r>
            <w:proofErr w:type="spellEnd"/>
            <w:r w:rsidRPr="000749EB">
              <w:rPr>
                <w:rFonts w:ascii="Lato" w:hAnsi="Lato"/>
                <w:sz w:val="22"/>
                <w:szCs w:val="22"/>
                <w:lang w:val="fr-FR"/>
              </w:rPr>
              <w:t xml:space="preserve"> </w:t>
            </w:r>
            <w:proofErr w:type="spellStart"/>
            <w:r w:rsidRPr="000749EB">
              <w:rPr>
                <w:rFonts w:ascii="Lato" w:hAnsi="Lato"/>
                <w:sz w:val="22"/>
                <w:szCs w:val="22"/>
                <w:lang w:val="fr-FR"/>
              </w:rPr>
              <w:t>Haske</w:t>
            </w:r>
            <w:proofErr w:type="spellEnd"/>
            <w:r w:rsidRPr="000749EB">
              <w:rPr>
                <w:rFonts w:ascii="Lato" w:hAnsi="Lato"/>
                <w:sz w:val="22"/>
                <w:szCs w:val="22"/>
                <w:lang w:val="fr-FR"/>
              </w:rPr>
              <w:t xml:space="preserve">. </w:t>
            </w:r>
          </w:p>
        </w:tc>
      </w:tr>
      <w:tr w:rsidR="009F2B50" w:rsidRPr="00330E18" w14:paraId="5982D8B0" w14:textId="77777777" w:rsidTr="08EFD21F">
        <w:tc>
          <w:tcPr>
            <w:tcW w:w="1838" w:type="dxa"/>
            <w:shd w:val="clear" w:color="auto" w:fill="197954"/>
          </w:tcPr>
          <w:p w14:paraId="0D6E15CF" w14:textId="77777777" w:rsidR="009F2B50" w:rsidRPr="00330E18" w:rsidRDefault="009F2B50" w:rsidP="009F2B50">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Mécanismes de décaissement des subventions</w:t>
            </w:r>
          </w:p>
        </w:tc>
        <w:tc>
          <w:tcPr>
            <w:tcW w:w="7377" w:type="dxa"/>
          </w:tcPr>
          <w:p w14:paraId="1D3F02A3" w14:textId="0A61594E" w:rsidR="00F270BD" w:rsidRPr="00330E18" w:rsidRDefault="0DDA32E9" w:rsidP="00F270BD">
            <w:pPr>
              <w:pStyle w:val="Default"/>
              <w:jc w:val="both"/>
              <w:rPr>
                <w:rFonts w:ascii="Lato" w:hAnsi="Lato"/>
                <w:sz w:val="22"/>
                <w:szCs w:val="22"/>
              </w:rPr>
            </w:pPr>
            <w:r w:rsidRPr="00330E18">
              <w:rPr>
                <w:rFonts w:ascii="Lato" w:hAnsi="Lato"/>
                <w:sz w:val="22"/>
                <w:szCs w:val="22"/>
              </w:rPr>
              <w:t>L</w:t>
            </w:r>
            <w:r w:rsidR="16140D70" w:rsidRPr="00330E18">
              <w:rPr>
                <w:rFonts w:ascii="Lato" w:hAnsi="Lato"/>
                <w:sz w:val="22"/>
                <w:szCs w:val="22"/>
              </w:rPr>
              <w:t>e</w:t>
            </w:r>
            <w:r w:rsidRPr="00330E18">
              <w:rPr>
                <w:rFonts w:ascii="Lato" w:hAnsi="Lato"/>
                <w:sz w:val="22"/>
                <w:szCs w:val="22"/>
              </w:rPr>
              <w:t xml:space="preserve"> décaissement sera effectué selon un système basé sur des </w:t>
            </w:r>
            <w:r w:rsidR="3D16177A" w:rsidRPr="00330E18">
              <w:rPr>
                <w:rFonts w:ascii="Lato" w:hAnsi="Lato"/>
                <w:sz w:val="22"/>
                <w:szCs w:val="22"/>
              </w:rPr>
              <w:t xml:space="preserve">jalons </w:t>
            </w:r>
            <w:r w:rsidRPr="00330E18">
              <w:rPr>
                <w:rFonts w:ascii="Lato" w:hAnsi="Lato"/>
                <w:sz w:val="22"/>
                <w:szCs w:val="22"/>
              </w:rPr>
              <w:t xml:space="preserve">afin d'assurer la responsabilité et le suivi des progrès. </w:t>
            </w:r>
          </w:p>
          <w:p w14:paraId="2C053009" w14:textId="77777777" w:rsidR="00F270BD" w:rsidRPr="000749EB" w:rsidRDefault="00F270BD" w:rsidP="00F270BD">
            <w:pPr>
              <w:pStyle w:val="Default"/>
              <w:jc w:val="both"/>
              <w:rPr>
                <w:rFonts w:ascii="Lato" w:hAnsi="Lato"/>
                <w:sz w:val="22"/>
                <w:szCs w:val="22"/>
              </w:rPr>
            </w:pPr>
          </w:p>
          <w:p w14:paraId="1554EDBA" w14:textId="65FB9E9E" w:rsidR="00F270BD" w:rsidRPr="00330E18" w:rsidRDefault="053FCB38" w:rsidP="00F270BD">
            <w:pPr>
              <w:pStyle w:val="Default"/>
              <w:jc w:val="both"/>
              <w:rPr>
                <w:rFonts w:ascii="Lato" w:hAnsi="Lato"/>
                <w:sz w:val="22"/>
                <w:szCs w:val="22"/>
              </w:rPr>
            </w:pPr>
            <w:r w:rsidRPr="00330E18">
              <w:rPr>
                <w:rFonts w:ascii="Lato" w:hAnsi="Lato"/>
                <w:sz w:val="22"/>
                <w:szCs w:val="22"/>
              </w:rPr>
              <w:t xml:space="preserve">Les bénéficiaires peuvent soumettre une demande de déboursement au Gestionnaire de Fonds une fois </w:t>
            </w:r>
            <w:r w:rsidR="00DE3858" w:rsidRPr="00330E18">
              <w:rPr>
                <w:rFonts w:ascii="Lato" w:hAnsi="Lato"/>
                <w:sz w:val="22"/>
                <w:szCs w:val="22"/>
              </w:rPr>
              <w:t>qu’un jalon</w:t>
            </w:r>
            <w:r w:rsidRPr="00330E18">
              <w:rPr>
                <w:rFonts w:ascii="Lato" w:hAnsi="Lato"/>
                <w:sz w:val="22"/>
                <w:szCs w:val="22"/>
              </w:rPr>
              <w:t xml:space="preserve"> a été atteinte et suivant le calendrier établi. Chaque demande doit être accompagnée des documents justificatifs requis tels que spécifiés dans l'accord de subvention. </w:t>
            </w:r>
          </w:p>
          <w:p w14:paraId="14CA185A" w14:textId="77777777" w:rsidR="00F270BD" w:rsidRPr="000749EB" w:rsidRDefault="00F270BD" w:rsidP="00F270BD">
            <w:pPr>
              <w:pStyle w:val="Default"/>
              <w:jc w:val="both"/>
              <w:rPr>
                <w:rFonts w:ascii="Lato" w:hAnsi="Lato"/>
                <w:sz w:val="22"/>
                <w:szCs w:val="22"/>
              </w:rPr>
            </w:pPr>
          </w:p>
          <w:p w14:paraId="0809D159" w14:textId="77777777" w:rsidR="00F270BD" w:rsidRPr="00330E18" w:rsidRDefault="00F270BD" w:rsidP="00F270BD">
            <w:pPr>
              <w:pStyle w:val="Default"/>
              <w:jc w:val="both"/>
              <w:rPr>
                <w:rFonts w:ascii="Lato" w:hAnsi="Lato"/>
                <w:sz w:val="22"/>
                <w:szCs w:val="22"/>
              </w:rPr>
            </w:pPr>
            <w:r w:rsidRPr="00330E18">
              <w:rPr>
                <w:rFonts w:ascii="Lato" w:hAnsi="Lato"/>
                <w:sz w:val="22"/>
                <w:szCs w:val="22"/>
              </w:rPr>
              <w:t xml:space="preserve">Les jalons sont définis dans le contrat et alignés sur les activités éligibles dans le cadre de la subvention. Les candidats doivent proposer un ensemble de jalons contractuels pour chaque activité éligible, qui seront examinés et négociés avec le Gestionnaire de Fonds avant la finalisation du contrat. </w:t>
            </w:r>
          </w:p>
          <w:p w14:paraId="50AE2136" w14:textId="77777777" w:rsidR="00F270BD" w:rsidRPr="00330E18" w:rsidRDefault="00F270BD" w:rsidP="00F270BD">
            <w:pPr>
              <w:pStyle w:val="Default"/>
              <w:jc w:val="both"/>
              <w:rPr>
                <w:rFonts w:ascii="Lato" w:hAnsi="Lato"/>
                <w:sz w:val="22"/>
                <w:szCs w:val="22"/>
              </w:rPr>
            </w:pPr>
          </w:p>
          <w:p w14:paraId="7630A91F" w14:textId="7BB10232" w:rsidR="00F270BD" w:rsidRPr="00330E18" w:rsidRDefault="00F270BD" w:rsidP="00F270BD">
            <w:pPr>
              <w:pStyle w:val="Default"/>
              <w:jc w:val="both"/>
              <w:rPr>
                <w:rFonts w:ascii="Lato" w:hAnsi="Lato"/>
                <w:sz w:val="22"/>
                <w:szCs w:val="22"/>
              </w:rPr>
            </w:pPr>
            <w:r w:rsidRPr="00330E18">
              <w:rPr>
                <w:rFonts w:ascii="Lato" w:hAnsi="Lato"/>
                <w:sz w:val="22"/>
                <w:szCs w:val="22"/>
              </w:rPr>
              <w:t xml:space="preserve">Les candidats peuvent proposer un maximum de six jalons. </w:t>
            </w:r>
          </w:p>
          <w:p w14:paraId="17606477" w14:textId="77777777" w:rsidR="00F270BD" w:rsidRPr="000749EB" w:rsidRDefault="00F270BD" w:rsidP="00F270BD">
            <w:pPr>
              <w:pStyle w:val="Default"/>
              <w:jc w:val="both"/>
              <w:rPr>
                <w:rFonts w:ascii="Lato" w:hAnsi="Lato"/>
                <w:sz w:val="22"/>
                <w:szCs w:val="22"/>
              </w:rPr>
            </w:pPr>
          </w:p>
          <w:p w14:paraId="43D4FF13" w14:textId="77777777" w:rsidR="00F270BD" w:rsidRPr="00330E18" w:rsidRDefault="00F270BD" w:rsidP="00F270BD">
            <w:pPr>
              <w:pStyle w:val="Default"/>
              <w:jc w:val="both"/>
              <w:rPr>
                <w:rFonts w:ascii="Lato" w:hAnsi="Lato"/>
                <w:sz w:val="22"/>
                <w:szCs w:val="22"/>
              </w:rPr>
            </w:pPr>
            <w:r w:rsidRPr="00330E18">
              <w:rPr>
                <w:rFonts w:ascii="Lato" w:hAnsi="Lato"/>
                <w:sz w:val="22"/>
                <w:szCs w:val="22"/>
              </w:rPr>
              <w:t xml:space="preserve">Le premier jalon sera atteint avec la signature du contrat, avec un versement maximal de 30 % du montant total de la subvention. </w:t>
            </w:r>
          </w:p>
          <w:p w14:paraId="21DA306C" w14:textId="77777777" w:rsidR="00F270BD" w:rsidRPr="000749EB" w:rsidRDefault="00F270BD" w:rsidP="00F270BD">
            <w:pPr>
              <w:pStyle w:val="Default"/>
              <w:jc w:val="both"/>
              <w:rPr>
                <w:rFonts w:ascii="Lato" w:hAnsi="Lato"/>
                <w:sz w:val="22"/>
                <w:szCs w:val="22"/>
              </w:rPr>
            </w:pPr>
          </w:p>
          <w:p w14:paraId="5D4A5CA2" w14:textId="0511AC31" w:rsidR="00F270BD" w:rsidRPr="000749EB" w:rsidRDefault="053FCB38" w:rsidP="00F270BD">
            <w:pPr>
              <w:pStyle w:val="Default"/>
              <w:jc w:val="both"/>
              <w:rPr>
                <w:rFonts w:ascii="Lato" w:hAnsi="Lato"/>
                <w:sz w:val="22"/>
                <w:szCs w:val="22"/>
              </w:rPr>
            </w:pPr>
            <w:r w:rsidRPr="00330E18">
              <w:rPr>
                <w:rFonts w:ascii="Lato" w:hAnsi="Lato"/>
                <w:sz w:val="22"/>
                <w:szCs w:val="22"/>
              </w:rPr>
              <w:t xml:space="preserve">Pour les entreprises qui ne sont pas encore inscrites au programme FBR </w:t>
            </w:r>
            <w:proofErr w:type="spellStart"/>
            <w:r w:rsidRPr="00330E18">
              <w:rPr>
                <w:rFonts w:ascii="Lato" w:hAnsi="Lato"/>
                <w:sz w:val="22"/>
                <w:szCs w:val="22"/>
              </w:rPr>
              <w:t>Arzikin</w:t>
            </w:r>
            <w:proofErr w:type="spellEnd"/>
            <w:r w:rsidRPr="00330E18">
              <w:rPr>
                <w:rFonts w:ascii="Lato" w:hAnsi="Lato"/>
                <w:sz w:val="22"/>
                <w:szCs w:val="22"/>
              </w:rPr>
              <w:t xml:space="preserve"> </w:t>
            </w:r>
            <w:proofErr w:type="spellStart"/>
            <w:r w:rsidRPr="00330E18">
              <w:rPr>
                <w:rFonts w:ascii="Lato" w:hAnsi="Lato"/>
                <w:sz w:val="22"/>
                <w:szCs w:val="22"/>
              </w:rPr>
              <w:t>Haske</w:t>
            </w:r>
            <w:proofErr w:type="spellEnd"/>
            <w:r w:rsidRPr="00330E18">
              <w:rPr>
                <w:rFonts w:ascii="Lato" w:hAnsi="Lato"/>
                <w:sz w:val="22"/>
                <w:szCs w:val="22"/>
              </w:rPr>
              <w:t xml:space="preserve">, ces étapes seront fixées pour faciliter l'intégration de l'entreprise au programme. Dans ce cas, un jalon intitulé « rejoindre le programme FBR </w:t>
            </w:r>
            <w:proofErr w:type="spellStart"/>
            <w:r w:rsidRPr="00330E18">
              <w:rPr>
                <w:rFonts w:ascii="Lato" w:hAnsi="Lato"/>
                <w:sz w:val="22"/>
                <w:szCs w:val="22"/>
              </w:rPr>
              <w:t>Arzikin</w:t>
            </w:r>
            <w:proofErr w:type="spellEnd"/>
            <w:r w:rsidRPr="00330E18">
              <w:rPr>
                <w:rFonts w:ascii="Lato" w:hAnsi="Lato"/>
                <w:sz w:val="22"/>
                <w:szCs w:val="22"/>
              </w:rPr>
              <w:t xml:space="preserve"> </w:t>
            </w:r>
            <w:proofErr w:type="spellStart"/>
            <w:proofErr w:type="gramStart"/>
            <w:r w:rsidRPr="00330E18">
              <w:rPr>
                <w:rFonts w:ascii="Lato" w:hAnsi="Lato"/>
                <w:sz w:val="22"/>
                <w:szCs w:val="22"/>
              </w:rPr>
              <w:t>Haske</w:t>
            </w:r>
            <w:proofErr w:type="spellEnd"/>
            <w:r w:rsidRPr="00330E18">
              <w:rPr>
                <w:rFonts w:ascii="Lato" w:hAnsi="Lato"/>
                <w:sz w:val="22"/>
                <w:szCs w:val="22"/>
              </w:rPr>
              <w:t>»</w:t>
            </w:r>
            <w:proofErr w:type="gramEnd"/>
            <w:r w:rsidRPr="00330E18">
              <w:rPr>
                <w:rFonts w:ascii="Lato" w:hAnsi="Lato"/>
                <w:sz w:val="22"/>
                <w:szCs w:val="22"/>
              </w:rPr>
              <w:t xml:space="preserve"> doit être inclus dans la proposition de jalons du candidat. La valeur de ce jalon ne peut être inférieure à 15 % de la valeur totale de l'accord de subvention. Cette étape sera débloquée lors de la première vérification réussie de la subvention du programme FBR </w:t>
            </w:r>
            <w:proofErr w:type="spellStart"/>
            <w:r w:rsidRPr="00330E18">
              <w:rPr>
                <w:rFonts w:ascii="Lato" w:hAnsi="Lato"/>
                <w:sz w:val="22"/>
                <w:szCs w:val="22"/>
              </w:rPr>
              <w:t>Arzikin</w:t>
            </w:r>
            <w:proofErr w:type="spellEnd"/>
            <w:r w:rsidRPr="00330E18">
              <w:rPr>
                <w:rFonts w:ascii="Lato" w:hAnsi="Lato"/>
                <w:sz w:val="22"/>
                <w:szCs w:val="22"/>
              </w:rPr>
              <w:t xml:space="preserve"> </w:t>
            </w:r>
            <w:proofErr w:type="spellStart"/>
            <w:r w:rsidRPr="00330E18">
              <w:rPr>
                <w:rFonts w:ascii="Lato" w:hAnsi="Lato"/>
                <w:sz w:val="22"/>
                <w:szCs w:val="22"/>
              </w:rPr>
              <w:t>Haske</w:t>
            </w:r>
            <w:proofErr w:type="spellEnd"/>
            <w:r w:rsidRPr="00330E18">
              <w:rPr>
                <w:rFonts w:ascii="Lato" w:hAnsi="Lato"/>
                <w:sz w:val="22"/>
                <w:szCs w:val="22"/>
              </w:rPr>
              <w:t xml:space="preserve">. </w:t>
            </w:r>
          </w:p>
          <w:p w14:paraId="728A88B8" w14:textId="77777777" w:rsidR="00F270BD" w:rsidRPr="000749EB" w:rsidRDefault="00F270BD" w:rsidP="00F270BD">
            <w:pPr>
              <w:pStyle w:val="Default"/>
              <w:jc w:val="both"/>
              <w:rPr>
                <w:rFonts w:ascii="Lato" w:hAnsi="Lato"/>
                <w:sz w:val="22"/>
                <w:szCs w:val="22"/>
              </w:rPr>
            </w:pPr>
            <w:r w:rsidRPr="00330E18">
              <w:rPr>
                <w:rFonts w:ascii="Lato" w:hAnsi="Lato"/>
                <w:sz w:val="22"/>
                <w:szCs w:val="22"/>
              </w:rPr>
              <w:t xml:space="preserve">Le gestionnaire de fonds peut avoir besoin d'augmenter la valeur de ce jalon en fonction des paramètres suivants : </w:t>
            </w:r>
          </w:p>
          <w:p w14:paraId="44CADC95" w14:textId="1932E30D" w:rsidR="00F270BD" w:rsidRPr="000749EB" w:rsidRDefault="00F270BD" w:rsidP="00F270BD">
            <w:pPr>
              <w:pStyle w:val="Default"/>
              <w:numPr>
                <w:ilvl w:val="0"/>
                <w:numId w:val="36"/>
              </w:numPr>
              <w:jc w:val="both"/>
              <w:rPr>
                <w:rFonts w:ascii="Lato" w:hAnsi="Lato"/>
                <w:sz w:val="22"/>
                <w:szCs w:val="22"/>
              </w:rPr>
            </w:pPr>
            <w:r w:rsidRPr="00330E18">
              <w:rPr>
                <w:rFonts w:ascii="Lato" w:hAnsi="Lato" w:cs="Wingdings"/>
                <w:sz w:val="22"/>
                <w:szCs w:val="22"/>
              </w:rPr>
              <w:t>Coût global</w:t>
            </w:r>
            <w:r w:rsidRPr="00330E18">
              <w:rPr>
                <w:rFonts w:ascii="Lato" w:hAnsi="Lato"/>
                <w:sz w:val="22"/>
                <w:szCs w:val="22"/>
              </w:rPr>
              <w:t xml:space="preserve"> des activités proposées ; </w:t>
            </w:r>
          </w:p>
          <w:p w14:paraId="7EA42AF6" w14:textId="3F7F17D4" w:rsidR="00F270BD" w:rsidRPr="000749EB" w:rsidRDefault="00F270BD" w:rsidP="00F270BD">
            <w:pPr>
              <w:pStyle w:val="Default"/>
              <w:numPr>
                <w:ilvl w:val="0"/>
                <w:numId w:val="36"/>
              </w:numPr>
              <w:jc w:val="both"/>
              <w:rPr>
                <w:rFonts w:ascii="Lato" w:hAnsi="Lato"/>
                <w:sz w:val="22"/>
                <w:szCs w:val="22"/>
              </w:rPr>
            </w:pPr>
            <w:r w:rsidRPr="00330E18">
              <w:rPr>
                <w:rFonts w:ascii="Lato" w:hAnsi="Lato"/>
                <w:sz w:val="22"/>
                <w:szCs w:val="22"/>
              </w:rPr>
              <w:t xml:space="preserve">Calendrier pour rejoindre le programme FBR </w:t>
            </w:r>
            <w:proofErr w:type="spellStart"/>
            <w:r w:rsidRPr="00330E18">
              <w:rPr>
                <w:rFonts w:ascii="Lato" w:hAnsi="Lato"/>
                <w:sz w:val="22"/>
                <w:szCs w:val="22"/>
              </w:rPr>
              <w:t>Arzikin</w:t>
            </w:r>
            <w:proofErr w:type="spellEnd"/>
            <w:r w:rsidRPr="00330E18">
              <w:rPr>
                <w:rFonts w:ascii="Lato" w:hAnsi="Lato"/>
                <w:sz w:val="22"/>
                <w:szCs w:val="22"/>
              </w:rPr>
              <w:t xml:space="preserve"> </w:t>
            </w:r>
            <w:proofErr w:type="spellStart"/>
            <w:r w:rsidRPr="00330E18">
              <w:rPr>
                <w:rFonts w:ascii="Lato" w:hAnsi="Lato"/>
                <w:sz w:val="22"/>
                <w:szCs w:val="22"/>
              </w:rPr>
              <w:t>Haske</w:t>
            </w:r>
            <w:proofErr w:type="spellEnd"/>
            <w:r w:rsidRPr="00330E18">
              <w:rPr>
                <w:rFonts w:ascii="Lato" w:hAnsi="Lato"/>
                <w:sz w:val="22"/>
                <w:szCs w:val="22"/>
              </w:rPr>
              <w:t xml:space="preserve"> </w:t>
            </w:r>
          </w:p>
          <w:p w14:paraId="7B1126C2" w14:textId="77777777" w:rsidR="00F270BD" w:rsidRPr="000749EB" w:rsidRDefault="00F270BD" w:rsidP="00DB6E45">
            <w:pPr>
              <w:spacing w:line="276" w:lineRule="auto"/>
              <w:jc w:val="both"/>
              <w:rPr>
                <w:rFonts w:ascii="Lato" w:hAnsi="Lato"/>
                <w:sz w:val="22"/>
                <w:szCs w:val="22"/>
                <w:lang w:val="fr-FR"/>
              </w:rPr>
            </w:pPr>
          </w:p>
          <w:p w14:paraId="056A4918" w14:textId="716E8240" w:rsidR="009F2B50" w:rsidRPr="000749EB" w:rsidRDefault="009F2B50" w:rsidP="00DB6E45">
            <w:pPr>
              <w:spacing w:line="276" w:lineRule="auto"/>
              <w:jc w:val="both"/>
              <w:rPr>
                <w:rFonts w:ascii="Lato" w:hAnsi="Lato"/>
                <w:sz w:val="22"/>
                <w:szCs w:val="22"/>
                <w:lang w:val="fr-FR"/>
              </w:rPr>
            </w:pPr>
          </w:p>
        </w:tc>
      </w:tr>
      <w:tr w:rsidR="009F2B50" w:rsidRPr="00330E18" w14:paraId="77067AEF" w14:textId="77777777" w:rsidTr="08EFD21F">
        <w:tc>
          <w:tcPr>
            <w:tcW w:w="1838" w:type="dxa"/>
            <w:shd w:val="clear" w:color="auto" w:fill="197954"/>
          </w:tcPr>
          <w:p w14:paraId="43AF786C" w14:textId="77777777" w:rsidR="00F270BD" w:rsidRPr="000749EB" w:rsidRDefault="00F270BD" w:rsidP="007653A5">
            <w:pPr>
              <w:pStyle w:val="Default"/>
              <w:rPr>
                <w:rFonts w:ascii="Lato" w:hAnsi="Lato"/>
                <w:sz w:val="22"/>
                <w:szCs w:val="22"/>
              </w:rPr>
            </w:pPr>
            <w:r w:rsidRPr="00330E18">
              <w:rPr>
                <w:rFonts w:ascii="Lato" w:hAnsi="Lato"/>
                <w:b/>
                <w:bCs/>
                <w:color w:val="FFFFFF"/>
                <w:sz w:val="22"/>
                <w:szCs w:val="22"/>
              </w:rPr>
              <w:lastRenderedPageBreak/>
              <w:t xml:space="preserve">Mécanisme de soumission des demandes de décaissement et documents associés </w:t>
            </w:r>
          </w:p>
          <w:p w14:paraId="0BBFAFE8" w14:textId="0723D48E" w:rsidR="009F2B50" w:rsidRPr="000749EB" w:rsidRDefault="009F2B50" w:rsidP="009F2B50">
            <w:pPr>
              <w:spacing w:line="276" w:lineRule="auto"/>
              <w:rPr>
                <w:rFonts w:ascii="Lato" w:hAnsi="Lato"/>
                <w:b/>
                <w:bCs/>
                <w:color w:val="FFFFFF" w:themeColor="background1"/>
                <w:sz w:val="22"/>
                <w:szCs w:val="22"/>
                <w:lang w:val="fr-FR"/>
              </w:rPr>
            </w:pPr>
          </w:p>
        </w:tc>
        <w:tc>
          <w:tcPr>
            <w:tcW w:w="7377" w:type="dxa"/>
          </w:tcPr>
          <w:p w14:paraId="3CAB17D5" w14:textId="75FAB7CE" w:rsidR="00F270BD" w:rsidRPr="000749EB" w:rsidRDefault="00F270BD" w:rsidP="008F7E1E">
            <w:pPr>
              <w:pStyle w:val="Default"/>
              <w:jc w:val="both"/>
              <w:rPr>
                <w:rFonts w:ascii="Lato" w:hAnsi="Lato"/>
                <w:sz w:val="22"/>
                <w:szCs w:val="22"/>
              </w:rPr>
            </w:pPr>
            <w:r w:rsidRPr="00330E18">
              <w:rPr>
                <w:rFonts w:ascii="Lato" w:hAnsi="Lato"/>
                <w:sz w:val="22"/>
                <w:szCs w:val="22"/>
              </w:rPr>
              <w:t xml:space="preserve">La demande de déboursement sera soumise </w:t>
            </w:r>
            <w:r w:rsidR="00DE3858" w:rsidRPr="00330E18">
              <w:rPr>
                <w:rFonts w:ascii="Lato" w:hAnsi="Lato"/>
                <w:sz w:val="22"/>
                <w:szCs w:val="22"/>
              </w:rPr>
              <w:t xml:space="preserve">au Gestionnaire de Fonds par un canal qui sera préciser lors de la signature du contrat. </w:t>
            </w:r>
          </w:p>
          <w:p w14:paraId="0ABE0A7E" w14:textId="77777777" w:rsidR="00F270BD" w:rsidRPr="000749EB" w:rsidRDefault="00F270BD" w:rsidP="008F7E1E">
            <w:pPr>
              <w:pStyle w:val="Default"/>
              <w:jc w:val="both"/>
              <w:rPr>
                <w:rFonts w:ascii="Lato" w:hAnsi="Lato"/>
                <w:sz w:val="22"/>
                <w:szCs w:val="22"/>
              </w:rPr>
            </w:pPr>
            <w:r w:rsidRPr="00330E18">
              <w:rPr>
                <w:rFonts w:ascii="Lato" w:hAnsi="Lato"/>
                <w:sz w:val="22"/>
                <w:szCs w:val="22"/>
              </w:rPr>
              <w:t xml:space="preserve">La demande doit être accompagnée d'une demande de décaissement dûment remplie et signée dans le formulaire joint au contrat. </w:t>
            </w:r>
          </w:p>
          <w:p w14:paraId="5C60576B" w14:textId="37A53B85" w:rsidR="009F2B50" w:rsidRPr="000749EB" w:rsidRDefault="00F270BD" w:rsidP="009F2B50">
            <w:pPr>
              <w:spacing w:line="276" w:lineRule="auto"/>
              <w:rPr>
                <w:rFonts w:ascii="Lato" w:hAnsi="Lato"/>
                <w:sz w:val="22"/>
                <w:szCs w:val="22"/>
                <w:lang w:val="fr-FR"/>
              </w:rPr>
            </w:pPr>
            <w:r w:rsidRPr="000749EB">
              <w:rPr>
                <w:rFonts w:ascii="Lato" w:hAnsi="Lato"/>
                <w:sz w:val="22"/>
                <w:szCs w:val="22"/>
                <w:lang w:val="fr-FR"/>
              </w:rPr>
              <w:t xml:space="preserve">La demande doit également être accompagnée des documents justifiant l'atteinte de l'étape précédente. </w:t>
            </w:r>
          </w:p>
        </w:tc>
      </w:tr>
      <w:tr w:rsidR="009F2B50" w:rsidRPr="00330E18" w14:paraId="3E8919DE" w14:textId="77777777" w:rsidTr="08EFD21F">
        <w:tc>
          <w:tcPr>
            <w:tcW w:w="1838" w:type="dxa"/>
            <w:shd w:val="clear" w:color="auto" w:fill="197954"/>
          </w:tcPr>
          <w:p w14:paraId="4B2B241E" w14:textId="77777777" w:rsidR="009F2B50" w:rsidRPr="00330E18" w:rsidRDefault="009F2B50" w:rsidP="009F2B50">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Q&amp;A</w:t>
            </w:r>
          </w:p>
        </w:tc>
        <w:tc>
          <w:tcPr>
            <w:tcW w:w="7377" w:type="dxa"/>
            <w:vAlign w:val="center"/>
          </w:tcPr>
          <w:p w14:paraId="77883CB2" w14:textId="77777777" w:rsidR="009F2B50" w:rsidRPr="00330E18" w:rsidRDefault="009F2B50" w:rsidP="009F2B50">
            <w:pPr>
              <w:spacing w:line="276" w:lineRule="auto"/>
              <w:rPr>
                <w:rFonts w:ascii="Lato" w:hAnsi="Lato"/>
                <w:sz w:val="22"/>
                <w:szCs w:val="22"/>
                <w:lang w:val="fr-FR"/>
              </w:rPr>
            </w:pPr>
            <w:r w:rsidRPr="00330E18">
              <w:rPr>
                <w:rFonts w:ascii="Lato" w:hAnsi="Lato"/>
                <w:sz w:val="22"/>
                <w:szCs w:val="22"/>
                <w:lang w:val="fr-FR"/>
              </w:rPr>
              <w:t xml:space="preserve">Les questions doivent être soumises exclusivement soit : </w:t>
            </w:r>
          </w:p>
          <w:p w14:paraId="2577FF04" w14:textId="4BA2A7FA" w:rsidR="009F2B50" w:rsidRPr="00330E18" w:rsidRDefault="009F2B50" w:rsidP="009F2B50">
            <w:pPr>
              <w:pStyle w:val="Bulletlistlevel1"/>
              <w:numPr>
                <w:ilvl w:val="0"/>
                <w:numId w:val="2"/>
              </w:numPr>
              <w:spacing w:line="276" w:lineRule="auto"/>
              <w:ind w:left="720"/>
              <w:rPr>
                <w:rStyle w:val="normaltextrun"/>
                <w:rFonts w:ascii="Lato" w:hAnsi="Lato"/>
                <w:sz w:val="22"/>
                <w:szCs w:val="22"/>
                <w:lang w:val="fr-FR"/>
              </w:rPr>
            </w:pPr>
            <w:r w:rsidRPr="00330E18">
              <w:rPr>
                <w:rFonts w:ascii="Lato" w:hAnsi="Lato"/>
                <w:sz w:val="22"/>
                <w:szCs w:val="22"/>
                <w:lang w:val="fr-FR"/>
              </w:rPr>
              <w:t xml:space="preserve"> Par appel au </w:t>
            </w:r>
            <w:r w:rsidRPr="000749EB">
              <w:rPr>
                <w:rStyle w:val="normaltextrun"/>
                <w:rFonts w:ascii="Lato" w:eastAsiaTheme="majorEastAsia" w:hAnsi="Lato" w:cs="Calibri"/>
                <w:sz w:val="22"/>
                <w:szCs w:val="22"/>
                <w:lang w:val="fr-FR"/>
              </w:rPr>
              <w:t>+227 76 08 37 15</w:t>
            </w:r>
            <w:r w:rsidRPr="000749EB">
              <w:rPr>
                <w:rStyle w:val="normaltextrun"/>
                <w:rFonts w:ascii="Lato" w:eastAsiaTheme="majorEastAsia" w:hAnsi="Lato" w:cs="Calibri"/>
                <w:color w:val="FF0000"/>
                <w:sz w:val="22"/>
                <w:szCs w:val="22"/>
                <w:lang w:val="fr-FR"/>
              </w:rPr>
              <w:t xml:space="preserve"> </w:t>
            </w:r>
            <w:r w:rsidRPr="000749EB">
              <w:rPr>
                <w:rStyle w:val="normaltextrun"/>
                <w:rFonts w:ascii="Lato" w:eastAsiaTheme="majorEastAsia" w:hAnsi="Lato" w:cs="Calibri"/>
                <w:sz w:val="22"/>
                <w:szCs w:val="22"/>
                <w:lang w:val="fr-FR"/>
              </w:rPr>
              <w:t>ou au +227 82 18 01 88</w:t>
            </w:r>
            <w:r w:rsidRPr="000749EB">
              <w:rPr>
                <w:rFonts w:ascii="Lato" w:hAnsi="Lato"/>
                <w:color w:val="CD5937"/>
                <w:sz w:val="22"/>
                <w:szCs w:val="22"/>
                <w:lang w:val="fr-FR"/>
              </w:rPr>
              <w:t> </w:t>
            </w:r>
          </w:p>
          <w:p w14:paraId="3E4E4EAA" w14:textId="67CCB59E" w:rsidR="009F2B50" w:rsidRPr="00330E18" w:rsidRDefault="009F2B50" w:rsidP="009F2B50">
            <w:pPr>
              <w:pStyle w:val="Bulletlistlevel1"/>
              <w:numPr>
                <w:ilvl w:val="0"/>
                <w:numId w:val="2"/>
              </w:numPr>
              <w:spacing w:line="276" w:lineRule="auto"/>
              <w:ind w:left="720"/>
              <w:rPr>
                <w:rFonts w:ascii="Lato" w:hAnsi="Lato"/>
                <w:sz w:val="22"/>
                <w:szCs w:val="22"/>
                <w:lang w:val="fr-FR"/>
              </w:rPr>
            </w:pPr>
            <w:r w:rsidRPr="00330E18">
              <w:rPr>
                <w:rFonts w:ascii="Lato" w:hAnsi="Lato"/>
                <w:sz w:val="22"/>
                <w:szCs w:val="22"/>
                <w:lang w:val="fr-FR"/>
              </w:rPr>
              <w:t xml:space="preserve">Ou par </w:t>
            </w:r>
            <w:proofErr w:type="gramStart"/>
            <w:r w:rsidRPr="00330E18">
              <w:rPr>
                <w:rFonts w:ascii="Lato" w:hAnsi="Lato"/>
                <w:sz w:val="22"/>
                <w:szCs w:val="22"/>
                <w:lang w:val="fr-FR"/>
              </w:rPr>
              <w:t>email</w:t>
            </w:r>
            <w:proofErr w:type="gramEnd"/>
            <w:r w:rsidRPr="00330E18">
              <w:rPr>
                <w:rFonts w:ascii="Lato" w:hAnsi="Lato"/>
                <w:sz w:val="22"/>
                <w:szCs w:val="22"/>
                <w:lang w:val="fr-FR"/>
              </w:rPr>
              <w:t xml:space="preserve"> via l'adresse officielle du Fonds : </w:t>
            </w:r>
            <w:hyperlink r:id="rId19" w:history="1">
              <w:r w:rsidRPr="000749EB">
                <w:rPr>
                  <w:rStyle w:val="Lienhypertexte"/>
                  <w:rFonts w:ascii="Lato" w:eastAsiaTheme="majorEastAsia" w:hAnsi="Lato" w:cs="Calibri"/>
                  <w:b/>
                  <w:bCs/>
                  <w:sz w:val="22"/>
                  <w:szCs w:val="22"/>
                  <w:lang w:val="fr-FR"/>
                </w:rPr>
                <w:t>info@</w:t>
              </w:r>
              <w:r w:rsidRPr="00330E18">
                <w:rPr>
                  <w:rStyle w:val="Lienhypertexte"/>
                  <w:rFonts w:ascii="Lato" w:hAnsi="Lato" w:cs="Segoe UI"/>
                  <w:b/>
                  <w:bCs/>
                  <w:sz w:val="22"/>
                  <w:szCs w:val="22"/>
                  <w:lang w:val="fr-FR"/>
                </w:rPr>
                <w:t>arzikinhaske.com</w:t>
              </w:r>
            </w:hyperlink>
          </w:p>
          <w:p w14:paraId="5115707C" w14:textId="2128E1C0" w:rsidR="009F2B50" w:rsidRPr="00330E18" w:rsidRDefault="009F2B50" w:rsidP="009F2B50">
            <w:pPr>
              <w:pStyle w:val="Bulletlistlevel1"/>
              <w:spacing w:line="276" w:lineRule="auto"/>
              <w:rPr>
                <w:rFonts w:ascii="Lato" w:hAnsi="Lato"/>
                <w:sz w:val="22"/>
                <w:szCs w:val="22"/>
                <w:lang w:val="fr-FR"/>
              </w:rPr>
            </w:pPr>
            <w:r w:rsidRPr="00330E18">
              <w:rPr>
                <w:rFonts w:ascii="Lato" w:hAnsi="Lato"/>
                <w:sz w:val="22"/>
                <w:szCs w:val="22"/>
                <w:lang w:val="fr-FR"/>
              </w:rPr>
              <w:t>Les réponses aux questions seront publiées sur le site web du Fonds (</w:t>
            </w:r>
            <w:hyperlink r:id="rId20" w:history="1">
              <w:r w:rsidRPr="000749EB">
                <w:rPr>
                  <w:rStyle w:val="Lienhypertexte"/>
                  <w:rFonts w:ascii="Lato" w:eastAsiaTheme="majorEastAsia" w:hAnsi="Lato" w:cs="Calibri"/>
                  <w:sz w:val="22"/>
                  <w:szCs w:val="22"/>
                  <w:lang w:val="fr-FR"/>
                </w:rPr>
                <w:t>www.arzikinhaske.com</w:t>
              </w:r>
            </w:hyperlink>
            <w:proofErr w:type="gramStart"/>
            <w:r w:rsidRPr="000749EB">
              <w:rPr>
                <w:rStyle w:val="normaltextrun"/>
                <w:rFonts w:ascii="Lato" w:eastAsiaTheme="majorEastAsia" w:hAnsi="Lato" w:cs="Calibri"/>
                <w:sz w:val="22"/>
                <w:szCs w:val="22"/>
                <w:lang w:val="fr-FR"/>
              </w:rPr>
              <w:t>.</w:t>
            </w:r>
            <w:r w:rsidRPr="00330E18">
              <w:rPr>
                <w:rStyle w:val="eop"/>
                <w:rFonts w:ascii="Lato" w:eastAsiaTheme="majorEastAsia" w:hAnsi="Lato" w:cs="Calibri"/>
                <w:sz w:val="22"/>
                <w:szCs w:val="22"/>
                <w:lang w:val="fr-FR"/>
              </w:rPr>
              <w:t> </w:t>
            </w:r>
            <w:r w:rsidRPr="00330E18">
              <w:rPr>
                <w:rFonts w:ascii="Lato" w:hAnsi="Lato"/>
                <w:sz w:val="22"/>
                <w:szCs w:val="22"/>
                <w:lang w:val="fr-FR"/>
              </w:rPr>
              <w:t>)</w:t>
            </w:r>
            <w:proofErr w:type="gramEnd"/>
            <w:r w:rsidRPr="00330E18">
              <w:rPr>
                <w:rFonts w:ascii="Lato" w:hAnsi="Lato"/>
                <w:sz w:val="22"/>
                <w:szCs w:val="22"/>
                <w:lang w:val="fr-FR"/>
              </w:rPr>
              <w:t xml:space="preserve"> dans un délai d'une semaine. </w:t>
            </w:r>
          </w:p>
        </w:tc>
      </w:tr>
      <w:tr w:rsidR="009F2B50" w:rsidRPr="00330E18" w14:paraId="4A8BB319" w14:textId="77777777" w:rsidTr="08EFD21F">
        <w:tc>
          <w:tcPr>
            <w:tcW w:w="1838" w:type="dxa"/>
            <w:shd w:val="clear" w:color="auto" w:fill="197954"/>
          </w:tcPr>
          <w:p w14:paraId="3E5EE0ED" w14:textId="4E00EE47" w:rsidR="009F2B50" w:rsidRPr="00330E18" w:rsidRDefault="009F2B50" w:rsidP="009F2B50">
            <w:pPr>
              <w:spacing w:line="276" w:lineRule="auto"/>
              <w:rPr>
                <w:rFonts w:ascii="Lato" w:hAnsi="Lato"/>
                <w:b/>
                <w:bCs/>
                <w:color w:val="FFFFFF" w:themeColor="background1"/>
                <w:sz w:val="22"/>
                <w:szCs w:val="22"/>
                <w:lang w:val="fr-FR"/>
              </w:rPr>
            </w:pPr>
            <w:r w:rsidRPr="00330E18">
              <w:rPr>
                <w:rFonts w:ascii="Lato" w:hAnsi="Lato"/>
                <w:b/>
                <w:bCs/>
                <w:color w:val="FFFFFF" w:themeColor="background1"/>
                <w:sz w:val="22"/>
                <w:szCs w:val="22"/>
                <w:lang w:val="fr-FR"/>
              </w:rPr>
              <w:t>Dépôt de la demande</w:t>
            </w:r>
          </w:p>
        </w:tc>
        <w:tc>
          <w:tcPr>
            <w:tcW w:w="7377" w:type="dxa"/>
            <w:vAlign w:val="center"/>
          </w:tcPr>
          <w:p w14:paraId="305482E7" w14:textId="0720633E" w:rsidR="009F2B50" w:rsidRPr="000749EB" w:rsidRDefault="009F2B50" w:rsidP="009F2B50">
            <w:pPr>
              <w:spacing w:line="276" w:lineRule="auto"/>
              <w:rPr>
                <w:rFonts w:ascii="Lato" w:hAnsi="Lato"/>
                <w:sz w:val="22"/>
                <w:szCs w:val="22"/>
                <w:lang w:val="fr-FR"/>
              </w:rPr>
            </w:pPr>
            <w:r w:rsidRPr="00330E18">
              <w:rPr>
                <w:rFonts w:ascii="Lato" w:hAnsi="Lato"/>
                <w:sz w:val="22"/>
                <w:szCs w:val="22"/>
                <w:lang w:val="fr-FR"/>
              </w:rPr>
              <w:t xml:space="preserve">La date limite de dépôt des dossiers est fixée </w:t>
            </w:r>
            <w:r w:rsidRPr="00D74EDD">
              <w:rPr>
                <w:rFonts w:ascii="Lato" w:hAnsi="Lato"/>
                <w:sz w:val="22"/>
                <w:szCs w:val="22"/>
                <w:lang w:val="fr-FR"/>
              </w:rPr>
              <w:t xml:space="preserve">au </w:t>
            </w:r>
            <w:r w:rsidR="00D74EDD" w:rsidRPr="00D74EDD">
              <w:rPr>
                <w:rFonts w:ascii="Lato" w:hAnsi="Lato"/>
                <w:b/>
                <w:bCs/>
                <w:sz w:val="22"/>
                <w:szCs w:val="22"/>
                <w:lang w:val="fr-FR"/>
              </w:rPr>
              <w:t>10 Avril</w:t>
            </w:r>
            <w:r w:rsidRPr="00D74EDD">
              <w:rPr>
                <w:rFonts w:ascii="Lato" w:hAnsi="Lato"/>
                <w:b/>
                <w:bCs/>
                <w:sz w:val="22"/>
                <w:szCs w:val="22"/>
                <w:lang w:val="fr-FR"/>
              </w:rPr>
              <w:t xml:space="preserve"> 202</w:t>
            </w:r>
            <w:r w:rsidR="00F270BD" w:rsidRPr="00D74EDD">
              <w:rPr>
                <w:rFonts w:ascii="Lato" w:hAnsi="Lato"/>
                <w:b/>
                <w:bCs/>
                <w:sz w:val="22"/>
                <w:szCs w:val="22"/>
                <w:lang w:val="fr-FR"/>
              </w:rPr>
              <w:t>6</w:t>
            </w:r>
            <w:r w:rsidRPr="00D74EDD">
              <w:rPr>
                <w:rFonts w:ascii="Lato" w:hAnsi="Lato"/>
                <w:sz w:val="22"/>
                <w:szCs w:val="22"/>
                <w:lang w:val="fr-FR"/>
              </w:rPr>
              <w:t xml:space="preserve"> à </w:t>
            </w:r>
            <w:r w:rsidRPr="00D74EDD">
              <w:rPr>
                <w:rFonts w:ascii="Lato" w:hAnsi="Lato"/>
                <w:b/>
                <w:bCs/>
                <w:sz w:val="22"/>
                <w:szCs w:val="22"/>
                <w:lang w:val="fr-FR"/>
              </w:rPr>
              <w:t>17h00</w:t>
            </w:r>
            <w:r w:rsidRPr="00330E18">
              <w:rPr>
                <w:rFonts w:ascii="Lato" w:hAnsi="Lato"/>
                <w:sz w:val="22"/>
                <w:szCs w:val="22"/>
                <w:lang w:val="fr-FR"/>
              </w:rPr>
              <w:t xml:space="preserve"> pour les dossiers physiques et à </w:t>
            </w:r>
            <w:r w:rsidRPr="00330E18">
              <w:rPr>
                <w:rFonts w:ascii="Lato" w:hAnsi="Lato"/>
                <w:b/>
                <w:bCs/>
                <w:sz w:val="22"/>
                <w:szCs w:val="22"/>
                <w:lang w:val="fr-FR"/>
              </w:rPr>
              <w:t>23h59</w:t>
            </w:r>
            <w:r w:rsidRPr="00330E18">
              <w:rPr>
                <w:rFonts w:ascii="Lato" w:hAnsi="Lato"/>
                <w:sz w:val="22"/>
                <w:szCs w:val="22"/>
                <w:lang w:val="fr-FR"/>
              </w:rPr>
              <w:t xml:space="preserve"> pour les dossiers électroniques.</w:t>
            </w:r>
            <w:r w:rsidRPr="000749EB">
              <w:rPr>
                <w:rFonts w:ascii="Lato" w:hAnsi="Lato"/>
                <w:sz w:val="22"/>
                <w:szCs w:val="22"/>
                <w:lang w:val="fr-FR"/>
              </w:rPr>
              <w:t> </w:t>
            </w:r>
          </w:p>
          <w:p w14:paraId="035BF9D5" w14:textId="09C5935B" w:rsidR="009F2B50" w:rsidRPr="00330E18" w:rsidRDefault="009F2B50" w:rsidP="009F2B50">
            <w:pPr>
              <w:pStyle w:val="Bulletlistlevel1"/>
              <w:numPr>
                <w:ilvl w:val="0"/>
                <w:numId w:val="2"/>
              </w:numPr>
              <w:spacing w:line="276" w:lineRule="auto"/>
              <w:ind w:left="720"/>
              <w:rPr>
                <w:rFonts w:ascii="Lato" w:hAnsi="Lato"/>
                <w:sz w:val="22"/>
                <w:szCs w:val="22"/>
                <w:lang w:val="fr-FR"/>
              </w:rPr>
            </w:pPr>
            <w:r w:rsidRPr="00330E18">
              <w:rPr>
                <w:rFonts w:ascii="Lato" w:hAnsi="Lato"/>
                <w:sz w:val="22"/>
                <w:szCs w:val="22"/>
                <w:lang w:val="fr-FR"/>
              </w:rPr>
              <w:t xml:space="preserve">Les dépôts des dossiers physiques, se feront au bureau de </w:t>
            </w:r>
            <w:proofErr w:type="spellStart"/>
            <w:r w:rsidRPr="00330E18">
              <w:rPr>
                <w:rFonts w:ascii="Lato" w:hAnsi="Lato"/>
                <w:sz w:val="22"/>
                <w:szCs w:val="22"/>
                <w:lang w:val="fr-FR"/>
              </w:rPr>
              <w:t>Arzikin</w:t>
            </w:r>
            <w:proofErr w:type="spellEnd"/>
            <w:r w:rsidRPr="00330E18">
              <w:rPr>
                <w:rFonts w:ascii="Lato" w:hAnsi="Lato"/>
                <w:sz w:val="22"/>
                <w:szCs w:val="22"/>
                <w:lang w:val="fr-FR"/>
              </w:rPr>
              <w:t xml:space="preserve"> HASKE, situé à l’adresse suivante : Quartier </w:t>
            </w:r>
            <w:proofErr w:type="spellStart"/>
            <w:r w:rsidRPr="00330E18">
              <w:rPr>
                <w:rFonts w:ascii="Lato" w:hAnsi="Lato"/>
                <w:sz w:val="22"/>
                <w:szCs w:val="22"/>
                <w:lang w:val="fr-FR"/>
              </w:rPr>
              <w:t>Yantala</w:t>
            </w:r>
            <w:proofErr w:type="spellEnd"/>
            <w:r w:rsidRPr="00330E18">
              <w:rPr>
                <w:rFonts w:ascii="Lato" w:hAnsi="Lato"/>
                <w:sz w:val="22"/>
                <w:szCs w:val="22"/>
                <w:lang w:val="fr-FR"/>
              </w:rPr>
              <w:t xml:space="preserve"> Recasement, Avenue </w:t>
            </w:r>
            <w:proofErr w:type="spellStart"/>
            <w:r w:rsidRPr="00330E18">
              <w:rPr>
                <w:rFonts w:ascii="Lato" w:hAnsi="Lato"/>
                <w:sz w:val="22"/>
                <w:szCs w:val="22"/>
                <w:lang w:val="fr-FR"/>
              </w:rPr>
              <w:t>Daoura</w:t>
            </w:r>
            <w:proofErr w:type="spellEnd"/>
            <w:r w:rsidRPr="00330E18">
              <w:rPr>
                <w:rFonts w:ascii="Lato" w:hAnsi="Lato"/>
                <w:sz w:val="22"/>
                <w:szCs w:val="22"/>
                <w:lang w:val="fr-FR"/>
              </w:rPr>
              <w:t xml:space="preserve">, Rue YN-187 (1ère Latérite), 2ème Étage – Immeuble à côté de l’Agence BOA. </w:t>
            </w:r>
          </w:p>
          <w:p w14:paraId="58E7AAAE" w14:textId="1710A743" w:rsidR="009F2B50" w:rsidRPr="00330E18" w:rsidRDefault="009F2B50" w:rsidP="009F2B50">
            <w:pPr>
              <w:pStyle w:val="Bulletlistlevel1"/>
              <w:numPr>
                <w:ilvl w:val="0"/>
                <w:numId w:val="2"/>
              </w:numPr>
              <w:spacing w:line="276" w:lineRule="auto"/>
              <w:ind w:left="720"/>
              <w:rPr>
                <w:rFonts w:ascii="Lato" w:hAnsi="Lato"/>
                <w:sz w:val="22"/>
                <w:szCs w:val="22"/>
                <w:lang w:val="fr-FR"/>
              </w:rPr>
            </w:pPr>
            <w:r w:rsidRPr="00330E18">
              <w:rPr>
                <w:rFonts w:ascii="Lato" w:hAnsi="Lato"/>
                <w:sz w:val="22"/>
                <w:szCs w:val="22"/>
                <w:lang w:val="fr-FR"/>
              </w:rPr>
              <w:t xml:space="preserve">Les dossiers électroniques de même que les documents exigés sont à envoyer exclusivement par mail à l’adresse suivante : </w:t>
            </w:r>
            <w:hyperlink r:id="rId21" w:history="1">
              <w:r w:rsidRPr="000749EB">
                <w:rPr>
                  <w:rStyle w:val="Lienhypertexte"/>
                  <w:rFonts w:ascii="Lato" w:eastAsiaTheme="majorEastAsia" w:hAnsi="Lato" w:cs="Calibri"/>
                  <w:b/>
                  <w:bCs/>
                  <w:sz w:val="22"/>
                  <w:szCs w:val="22"/>
                  <w:lang w:val="fr-FR"/>
                </w:rPr>
                <w:t>info@</w:t>
              </w:r>
              <w:r w:rsidRPr="00330E18">
                <w:rPr>
                  <w:rStyle w:val="Lienhypertexte"/>
                  <w:rFonts w:ascii="Lato" w:hAnsi="Lato" w:cs="Segoe UI"/>
                  <w:b/>
                  <w:bCs/>
                  <w:sz w:val="22"/>
                  <w:szCs w:val="22"/>
                  <w:lang w:val="fr-FR"/>
                </w:rPr>
                <w:t>arzikinhaske.com</w:t>
              </w:r>
            </w:hyperlink>
          </w:p>
        </w:tc>
      </w:tr>
    </w:tbl>
    <w:p w14:paraId="7BABAA4D" w14:textId="77777777" w:rsidR="0064647A" w:rsidRPr="00330E18" w:rsidRDefault="0064647A" w:rsidP="0064647A">
      <w:pPr>
        <w:rPr>
          <w:lang w:val="fr-FR"/>
        </w:rPr>
      </w:pPr>
    </w:p>
    <w:bookmarkEnd w:id="4"/>
    <w:p w14:paraId="7FAAD3C7" w14:textId="77777777" w:rsidR="009D698D" w:rsidRPr="009D698D" w:rsidRDefault="004D4403" w:rsidP="009D698D">
      <w:pPr>
        <w:pStyle w:val="Bulletlistlevel1"/>
        <w:rPr>
          <w:rFonts w:ascii="Lato" w:eastAsiaTheme="majorEastAsia" w:hAnsi="Lato" w:cstheme="majorBidi"/>
          <w:b/>
          <w:color w:val="197954"/>
          <w:szCs w:val="32"/>
          <w:u w:val="single"/>
          <w:lang w:val="fr-FR"/>
        </w:rPr>
      </w:pPr>
      <w:r w:rsidRPr="00330E18">
        <w:rPr>
          <w:lang w:val="fr-FR"/>
        </w:rPr>
        <w:br w:type="page"/>
      </w:r>
      <w:bookmarkStart w:id="7" w:name="_Hlk184603639"/>
      <w:bookmarkEnd w:id="5"/>
      <w:bookmarkEnd w:id="6"/>
      <w:proofErr w:type="gramStart"/>
      <w:r w:rsidR="009D698D" w:rsidRPr="009D698D">
        <w:rPr>
          <w:rFonts w:ascii="Lato" w:eastAsiaTheme="majorEastAsia" w:hAnsi="Lato" w:cstheme="majorBidi"/>
          <w:b/>
          <w:color w:val="197954"/>
          <w:szCs w:val="32"/>
          <w:u w:val="single"/>
          <w:lang w:val="fr-FR"/>
        </w:rPr>
        <w:lastRenderedPageBreak/>
        <w:t>Annexes:</w:t>
      </w:r>
      <w:proofErr w:type="gramEnd"/>
    </w:p>
    <w:p w14:paraId="578B7419" w14:textId="77777777" w:rsidR="009D698D" w:rsidRPr="009D698D" w:rsidRDefault="009D698D" w:rsidP="009D698D">
      <w:pPr>
        <w:pStyle w:val="Bulletlistlevel1"/>
        <w:numPr>
          <w:ilvl w:val="0"/>
          <w:numId w:val="5"/>
        </w:numPr>
        <w:rPr>
          <w:rFonts w:ascii="Lato" w:eastAsiaTheme="majorEastAsia" w:hAnsi="Lato" w:cstheme="majorBidi"/>
          <w:b/>
          <w:color w:val="197954"/>
          <w:szCs w:val="32"/>
          <w:u w:val="single"/>
          <w:lang w:val="fr-FR"/>
        </w:rPr>
      </w:pPr>
      <w:r w:rsidRPr="009D698D">
        <w:rPr>
          <w:rFonts w:ascii="Lato" w:eastAsiaTheme="majorEastAsia" w:hAnsi="Lato" w:cstheme="majorBidi"/>
          <w:b/>
          <w:color w:val="197954"/>
          <w:szCs w:val="32"/>
          <w:u w:val="single"/>
          <w:lang w:val="fr-FR"/>
        </w:rPr>
        <w:t>Formulaire de demande de subvention</w:t>
      </w:r>
    </w:p>
    <w:p w14:paraId="1BF1D833" w14:textId="77777777" w:rsidR="009D698D" w:rsidRPr="009D698D" w:rsidRDefault="009D698D" w:rsidP="009D698D">
      <w:pPr>
        <w:pStyle w:val="Bulletlistlevel1"/>
        <w:numPr>
          <w:ilvl w:val="0"/>
          <w:numId w:val="5"/>
        </w:numPr>
        <w:rPr>
          <w:rFonts w:ascii="Lato" w:eastAsiaTheme="majorEastAsia" w:hAnsi="Lato" w:cstheme="majorBidi"/>
          <w:b/>
          <w:color w:val="197954"/>
          <w:szCs w:val="32"/>
          <w:u w:val="single"/>
          <w:lang w:val="fr-FR"/>
        </w:rPr>
      </w:pPr>
      <w:r w:rsidRPr="009D698D">
        <w:rPr>
          <w:rFonts w:ascii="Lato" w:eastAsiaTheme="majorEastAsia" w:hAnsi="Lato" w:cstheme="majorBidi"/>
          <w:b/>
          <w:color w:val="197954"/>
          <w:szCs w:val="32"/>
          <w:u w:val="single"/>
          <w:lang w:val="fr-FR"/>
        </w:rPr>
        <w:t>Liste d’Exclusion</w:t>
      </w:r>
    </w:p>
    <w:p w14:paraId="27FFCC55" w14:textId="77777777" w:rsidR="009D698D" w:rsidRPr="009D698D" w:rsidRDefault="009D698D" w:rsidP="009D698D">
      <w:pPr>
        <w:pStyle w:val="Bulletlistlevel1"/>
        <w:numPr>
          <w:ilvl w:val="0"/>
          <w:numId w:val="5"/>
        </w:numPr>
        <w:rPr>
          <w:rFonts w:ascii="Lato" w:eastAsiaTheme="majorEastAsia" w:hAnsi="Lato" w:cstheme="majorBidi"/>
          <w:b/>
          <w:color w:val="197954"/>
          <w:szCs w:val="32"/>
          <w:u w:val="single"/>
          <w:lang w:val="fr-FR"/>
        </w:rPr>
      </w:pPr>
      <w:r w:rsidRPr="009D698D">
        <w:rPr>
          <w:rFonts w:ascii="Lato" w:eastAsiaTheme="majorEastAsia" w:hAnsi="Lato" w:cstheme="majorBidi"/>
          <w:b/>
          <w:color w:val="197954"/>
          <w:szCs w:val="32"/>
          <w:u w:val="single"/>
          <w:lang w:val="fr-FR"/>
        </w:rPr>
        <w:t xml:space="preserve">Liste des produits </w:t>
      </w:r>
    </w:p>
    <w:p w14:paraId="1B4EAE60" w14:textId="77777777" w:rsidR="009D698D" w:rsidRPr="009D698D" w:rsidRDefault="009D698D" w:rsidP="009D698D">
      <w:pPr>
        <w:pStyle w:val="Bulletlistlevel1"/>
        <w:numPr>
          <w:ilvl w:val="0"/>
          <w:numId w:val="5"/>
        </w:numPr>
        <w:rPr>
          <w:rFonts w:ascii="Lato" w:eastAsiaTheme="majorEastAsia" w:hAnsi="Lato" w:cstheme="majorBidi"/>
          <w:b/>
          <w:color w:val="197954"/>
          <w:szCs w:val="32"/>
          <w:u w:val="single"/>
          <w:lang w:val="fr-FR"/>
        </w:rPr>
      </w:pPr>
      <w:r w:rsidRPr="009D698D">
        <w:rPr>
          <w:rFonts w:ascii="Lato" w:eastAsiaTheme="majorEastAsia" w:hAnsi="Lato" w:cstheme="majorBidi"/>
          <w:b/>
          <w:color w:val="197954"/>
          <w:szCs w:val="32"/>
          <w:u w:val="single"/>
          <w:lang w:val="fr-FR"/>
        </w:rPr>
        <w:t xml:space="preserve">Structuration des Jalons </w:t>
      </w:r>
    </w:p>
    <w:p w14:paraId="34845604" w14:textId="54080A58" w:rsidR="009D698D" w:rsidRDefault="009D698D" w:rsidP="009D698D">
      <w:pPr>
        <w:pStyle w:val="Bulletlistlevel1"/>
        <w:numPr>
          <w:ilvl w:val="0"/>
          <w:numId w:val="5"/>
        </w:numPr>
        <w:rPr>
          <w:rFonts w:ascii="Lato" w:eastAsiaTheme="majorEastAsia" w:hAnsi="Lato" w:cstheme="majorBidi"/>
          <w:b/>
          <w:color w:val="197954"/>
          <w:szCs w:val="32"/>
          <w:u w:val="single"/>
          <w:lang w:val="fr-FR"/>
        </w:rPr>
      </w:pPr>
      <w:r w:rsidRPr="009D698D">
        <w:rPr>
          <w:rFonts w:ascii="Lato" w:eastAsiaTheme="majorEastAsia" w:hAnsi="Lato" w:cstheme="majorBidi"/>
          <w:b/>
          <w:color w:val="197954"/>
          <w:szCs w:val="32"/>
          <w:u w:val="single"/>
          <w:lang w:val="fr-FR"/>
        </w:rPr>
        <w:t>Budget Détaillé par activité</w:t>
      </w:r>
    </w:p>
    <w:p w14:paraId="14AD2DE4" w14:textId="6FFDFA40" w:rsidR="00D74EDD" w:rsidRPr="009D698D" w:rsidRDefault="00D74EDD" w:rsidP="009D698D">
      <w:pPr>
        <w:pStyle w:val="Bulletlistlevel1"/>
        <w:numPr>
          <w:ilvl w:val="0"/>
          <w:numId w:val="5"/>
        </w:numPr>
        <w:rPr>
          <w:rFonts w:ascii="Lato" w:eastAsiaTheme="majorEastAsia" w:hAnsi="Lato" w:cstheme="majorBidi"/>
          <w:b/>
          <w:color w:val="197954"/>
          <w:szCs w:val="32"/>
          <w:u w:val="single"/>
          <w:lang w:val="fr-FR"/>
        </w:rPr>
      </w:pPr>
      <w:r>
        <w:rPr>
          <w:rFonts w:ascii="Lato" w:eastAsiaTheme="majorEastAsia" w:hAnsi="Lato" w:cstheme="majorBidi"/>
          <w:b/>
          <w:color w:val="197954"/>
          <w:szCs w:val="32"/>
          <w:u w:val="single"/>
          <w:lang w:val="fr-FR"/>
        </w:rPr>
        <w:t>Critères d’évaluation</w:t>
      </w:r>
    </w:p>
    <w:bookmarkEnd w:id="7"/>
    <w:p w14:paraId="6B5E2B77" w14:textId="53E4B9AF" w:rsidR="00A7562C" w:rsidRPr="000749EB" w:rsidRDefault="00A7562C" w:rsidP="009D698D">
      <w:pPr>
        <w:pStyle w:val="Bulletlistlevel1"/>
        <w:rPr>
          <w:b/>
          <w:bCs/>
          <w:lang w:val="fr-FR"/>
        </w:rPr>
      </w:pPr>
    </w:p>
    <w:sectPr w:rsidR="00A7562C" w:rsidRPr="000749EB" w:rsidSect="00A86E66">
      <w:pgSz w:w="11906" w:h="16838"/>
      <w:pgMar w:top="1417" w:right="1417" w:bottom="1417" w:left="1417" w:header="1531"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DB2A" w14:textId="77777777" w:rsidR="00A431A7" w:rsidRDefault="00A431A7" w:rsidP="00696249">
      <w:r>
        <w:separator/>
      </w:r>
    </w:p>
  </w:endnote>
  <w:endnote w:type="continuationSeparator" w:id="0">
    <w:p w14:paraId="6BE0F7DB" w14:textId="77777777" w:rsidR="00A431A7" w:rsidRDefault="00A431A7" w:rsidP="00696249">
      <w:r>
        <w:continuationSeparator/>
      </w:r>
    </w:p>
  </w:endnote>
  <w:endnote w:type="continuationNotice" w:id="1">
    <w:p w14:paraId="5853C34C" w14:textId="77777777" w:rsidR="00A431A7" w:rsidRDefault="00A43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Andale Mono"/>
    <w:panose1 w:val="020B0604020202020204"/>
    <w:charset w:val="00"/>
    <w:family w:val="auto"/>
    <w:pitch w:val="default"/>
  </w:font>
  <w:font w:name="Lato">
    <w:altName w:val="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Lato Semibold">
    <w:panose1 w:val="020F0502020204030203"/>
    <w:charset w:val="00"/>
    <w:family w:val="swiss"/>
    <w:pitch w:val="variable"/>
    <w:sig w:usb0="E10002FF" w:usb1="5000ECF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rmature">
    <w:altName w:val="Calibri"/>
    <w:panose1 w:val="00000000000000000000"/>
    <w:charset w:val="00"/>
    <w:family w:val="auto"/>
    <w:pitch w:val="variable"/>
    <w:sig w:usb0="80000027" w:usb1="00000002" w:usb2="00000000" w:usb3="00000000" w:csb0="00000003" w:csb1="00000000"/>
  </w:font>
  <w:font w:name="Lato Heavy">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718047"/>
      <w:docPartObj>
        <w:docPartGallery w:val="Page Numbers (Bottom of Page)"/>
        <w:docPartUnique/>
      </w:docPartObj>
    </w:sdtPr>
    <w:sdtEndPr>
      <w:rPr>
        <w:noProof/>
      </w:rPr>
    </w:sdtEndPr>
    <w:sdtContent>
      <w:p w14:paraId="615ACE9B" w14:textId="3751BB7B" w:rsidR="00A86E66" w:rsidRDefault="00A86E66">
        <w:pPr>
          <w:pStyle w:val="Pieddepage"/>
          <w:jc w:val="right"/>
        </w:pPr>
        <w:r>
          <w:fldChar w:fldCharType="begin"/>
        </w:r>
        <w:r>
          <w:instrText xml:space="preserve"> PAGE   \* MERGEFORMAT </w:instrText>
        </w:r>
        <w:r>
          <w:fldChar w:fldCharType="separate"/>
        </w:r>
        <w:r>
          <w:rPr>
            <w:noProof/>
          </w:rPr>
          <w:t>2</w:t>
        </w:r>
        <w:r>
          <w:rPr>
            <w:noProof/>
          </w:rPr>
          <w:fldChar w:fldCharType="end"/>
        </w:r>
      </w:p>
    </w:sdtContent>
  </w:sdt>
  <w:p w14:paraId="6156B873" w14:textId="6236422F" w:rsidR="00011312" w:rsidRDefault="000113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718538"/>
      <w:docPartObj>
        <w:docPartGallery w:val="Page Numbers (Bottom of Page)"/>
        <w:docPartUnique/>
      </w:docPartObj>
    </w:sdtPr>
    <w:sdtEndPr>
      <w:rPr>
        <w:rFonts w:ascii="Lato" w:hAnsi="Lato"/>
        <w:noProof/>
      </w:rPr>
    </w:sdtEndPr>
    <w:sdtContent>
      <w:p w14:paraId="7C674DE1" w14:textId="4489C716" w:rsidR="00A86E66" w:rsidRPr="00A86E66" w:rsidRDefault="00A86E66">
        <w:pPr>
          <w:pStyle w:val="Pieddepage"/>
          <w:jc w:val="right"/>
          <w:rPr>
            <w:rFonts w:ascii="Lato" w:hAnsi="Lato"/>
          </w:rPr>
        </w:pPr>
        <w:r w:rsidRPr="00A86E66">
          <w:rPr>
            <w:rFonts w:ascii="Lato" w:hAnsi="Lato"/>
          </w:rPr>
          <w:fldChar w:fldCharType="begin"/>
        </w:r>
        <w:r w:rsidRPr="00A86E66">
          <w:rPr>
            <w:rFonts w:ascii="Lato" w:hAnsi="Lato"/>
          </w:rPr>
          <w:instrText xml:space="preserve"> PAGE   \* MERGEFORMAT </w:instrText>
        </w:r>
        <w:r w:rsidRPr="00A86E66">
          <w:rPr>
            <w:rFonts w:ascii="Lato" w:hAnsi="Lato"/>
          </w:rPr>
          <w:fldChar w:fldCharType="separate"/>
        </w:r>
        <w:r w:rsidRPr="00A86E66">
          <w:rPr>
            <w:rFonts w:ascii="Lato" w:hAnsi="Lato"/>
            <w:noProof/>
          </w:rPr>
          <w:t>2</w:t>
        </w:r>
        <w:r w:rsidRPr="00A86E66">
          <w:rPr>
            <w:rFonts w:ascii="Lato" w:hAnsi="Lato"/>
            <w:noProof/>
          </w:rPr>
          <w:fldChar w:fldCharType="end"/>
        </w:r>
      </w:p>
    </w:sdtContent>
  </w:sdt>
  <w:p w14:paraId="522758E8" w14:textId="21C4225F" w:rsidR="007779E2" w:rsidRDefault="007779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44646" w14:textId="77777777" w:rsidR="00A431A7" w:rsidRDefault="00A431A7" w:rsidP="00696249">
      <w:r>
        <w:separator/>
      </w:r>
    </w:p>
  </w:footnote>
  <w:footnote w:type="continuationSeparator" w:id="0">
    <w:p w14:paraId="7D6AB58A" w14:textId="77777777" w:rsidR="00A431A7" w:rsidRDefault="00A431A7" w:rsidP="00696249">
      <w:r>
        <w:continuationSeparator/>
      </w:r>
    </w:p>
  </w:footnote>
  <w:footnote w:type="continuationNotice" w:id="1">
    <w:p w14:paraId="420EADE4" w14:textId="77777777" w:rsidR="00A431A7" w:rsidRDefault="00A431A7"/>
  </w:footnote>
  <w:footnote w:id="2">
    <w:p w14:paraId="4DB47EC5" w14:textId="1CAD2A2F" w:rsidR="00EA1243" w:rsidRPr="00A86E66" w:rsidRDefault="00EA1243" w:rsidP="00EA1243">
      <w:pPr>
        <w:pStyle w:val="Notedebasdepage"/>
        <w:rPr>
          <w:rFonts w:ascii="Lato" w:hAnsi="Lato"/>
          <w:sz w:val="18"/>
          <w:szCs w:val="18"/>
          <w:lang w:val="en-CA"/>
        </w:rPr>
      </w:pPr>
      <w:r w:rsidRPr="00A86E66">
        <w:rPr>
          <w:rStyle w:val="Appelnotedebasdep"/>
          <w:rFonts w:ascii="Lato" w:hAnsi="Lato"/>
        </w:rPr>
        <w:footnoteRef/>
      </w:r>
      <w:r w:rsidRPr="00A86E66">
        <w:rPr>
          <w:rFonts w:ascii="Lato" w:hAnsi="Lato"/>
          <w:lang w:val="en-US"/>
        </w:rPr>
        <w:t xml:space="preserve"> </w:t>
      </w:r>
      <w:r w:rsidRPr="00A86E66">
        <w:rPr>
          <w:rFonts w:ascii="Lato" w:hAnsi="Lato"/>
          <w:sz w:val="18"/>
          <w:szCs w:val="18"/>
          <w:lang w:val="en-CA"/>
        </w:rPr>
        <w:t>World bank-Haské-Project Appraisal Document (PAD), Page 151, 152</w:t>
      </w:r>
    </w:p>
  </w:footnote>
  <w:footnote w:id="3">
    <w:sdt>
      <w:sdtPr>
        <w:tag w:val="goog_rdk_305"/>
        <w:id w:val="-1511693205"/>
      </w:sdtPr>
      <w:sdtEndPr>
        <w:rPr>
          <w:rFonts w:ascii="Lato" w:hAnsi="Lato"/>
          <w:sz w:val="22"/>
          <w:szCs w:val="22"/>
        </w:rPr>
      </w:sdtEndPr>
      <w:sdtContent>
        <w:p w14:paraId="1FE1CBC5" w14:textId="77777777" w:rsidR="00CA19CF" w:rsidRPr="00A86E66" w:rsidRDefault="00CA19CF" w:rsidP="00CA19CF">
          <w:pPr>
            <w:rPr>
              <w:rFonts w:ascii="Lato" w:hAnsi="Lato"/>
              <w:color w:val="000000"/>
              <w:sz w:val="22"/>
              <w:szCs w:val="22"/>
            </w:rPr>
          </w:pPr>
          <w:r w:rsidRPr="00A86E66">
            <w:rPr>
              <w:rFonts w:ascii="Lato" w:hAnsi="Lato"/>
              <w:vertAlign w:val="superscript"/>
            </w:rPr>
            <w:footnoteRef/>
          </w:r>
          <w:sdt>
            <w:sdtPr>
              <w:rPr>
                <w:rFonts w:ascii="Lato" w:hAnsi="Lato"/>
                <w:sz w:val="22"/>
                <w:szCs w:val="22"/>
              </w:rPr>
              <w:tag w:val="goog_rdk_304"/>
              <w:id w:val="-667339998"/>
            </w:sdtPr>
            <w:sdtContent>
              <w:r w:rsidRPr="00A86E66">
                <w:rPr>
                  <w:rFonts w:ascii="Lato" w:hAnsi="Lato"/>
                  <w:color w:val="000000"/>
                  <w:sz w:val="22"/>
                  <w:szCs w:val="22"/>
                </w:rPr>
                <w:t xml:space="preserve"> </w:t>
              </w:r>
              <w:r w:rsidRPr="00A86E66">
                <w:rPr>
                  <w:rFonts w:ascii="Lato" w:hAnsi="Lato"/>
                  <w:color w:val="000000"/>
                  <w:sz w:val="18"/>
                  <w:szCs w:val="18"/>
                </w:rPr>
                <w:t>Tests Cuisine Contrôlés réalisés début 2025 par l’UAM en collaboration avec la DEC/BM dans le cadre du projet Haske</w:t>
              </w:r>
            </w:sdtContent>
          </w:sdt>
        </w:p>
      </w:sdtContent>
    </w:sdt>
  </w:footnote>
  <w:footnote w:id="4">
    <w:p w14:paraId="71CBC798" w14:textId="7A4B423C" w:rsidR="00D027CD" w:rsidRPr="00A86E66" w:rsidRDefault="00D027CD">
      <w:pPr>
        <w:pStyle w:val="Notedebasdepage"/>
        <w:rPr>
          <w:rFonts w:ascii="Lato" w:hAnsi="Lato"/>
          <w:lang w:val="fr-FR"/>
        </w:rPr>
      </w:pPr>
      <w:r w:rsidRPr="00A86E66">
        <w:rPr>
          <w:rStyle w:val="Appelnotedebasdep"/>
          <w:rFonts w:ascii="Lato" w:hAnsi="Lato"/>
          <w:sz w:val="18"/>
          <w:szCs w:val="18"/>
        </w:rPr>
        <w:footnoteRef/>
      </w:r>
      <w:r w:rsidRPr="00A86E66">
        <w:rPr>
          <w:rFonts w:ascii="Lato" w:hAnsi="Lato"/>
          <w:sz w:val="18"/>
          <w:szCs w:val="18"/>
        </w:rPr>
        <w:t xml:space="preserve"> </w:t>
      </w:r>
      <w:r w:rsidRPr="00A86E66">
        <w:rPr>
          <w:rFonts w:ascii="Lato" w:hAnsi="Lato"/>
          <w:sz w:val="18"/>
          <w:szCs w:val="18"/>
          <w:lang w:val="fr-FR"/>
        </w:rPr>
        <w:t xml:space="preserve">Le sigle G3-A1 est une numérotation adoptée afin de différencier le n° de l’appel au sein d’un guichet concerné. Le présent appel correspond au deuxieme appel à candidature du guichet 3 : Commercialisation industrielle des solutions CPE.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40F02" w14:textId="7A68BCF8" w:rsidR="00C9042B" w:rsidRDefault="00B32D25" w:rsidP="00B32D25">
    <w:pPr>
      <w:pStyle w:val="En-tte"/>
      <w:tabs>
        <w:tab w:val="clear" w:pos="4703"/>
        <w:tab w:val="clear" w:pos="9406"/>
        <w:tab w:val="left" w:pos="6056"/>
      </w:tabs>
    </w:pPr>
    <w:r w:rsidRPr="000751B9">
      <w:rPr>
        <w:noProof/>
      </w:rPr>
      <mc:AlternateContent>
        <mc:Choice Requires="wps">
          <w:drawing>
            <wp:anchor distT="0" distB="0" distL="114300" distR="114300" simplePos="0" relativeHeight="251662336" behindDoc="0" locked="0" layoutInCell="1" allowOverlap="1" wp14:anchorId="159EFB7E" wp14:editId="0558102A">
              <wp:simplePos x="0" y="0"/>
              <wp:positionH relativeFrom="margin">
                <wp:posOffset>-549417</wp:posOffset>
              </wp:positionH>
              <wp:positionV relativeFrom="margin">
                <wp:posOffset>-212143</wp:posOffset>
              </wp:positionV>
              <wp:extent cx="7024643" cy="155391"/>
              <wp:effectExtent l="0" t="0" r="11430" b="22860"/>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7024643" cy="155391"/>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shape id="Shape 97" style="position:absolute;margin-left:-43.25pt;margin-top:-16.7pt;width:553.1pt;height:12.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" w14:anchorId="73FC3661">
              <v:stroke opacity="32896f" joinstyle="miter"/>
              <v:path arrowok="t" o:connecttype="custom" o:connectlocs="3512322,77696;3512322,77696;3512322,77696;3512322,77696" o:connectangles="0,90,180,270" o:extrusionok="f"/>
              <w10:wrap anchorx="margin" anchory="margin"/>
            </v:shape>
          </w:pict>
        </mc:Fallback>
      </mc:AlternateContent>
    </w:r>
    <w:r w:rsidR="00C9042B">
      <w:rPr>
        <w:noProof/>
      </w:rPr>
      <w:drawing>
        <wp:anchor distT="0" distB="0" distL="114300" distR="114300" simplePos="0" relativeHeight="251660288" behindDoc="0" locked="0" layoutInCell="1" allowOverlap="1" wp14:anchorId="2716665F" wp14:editId="6C1F6D5E">
          <wp:simplePos x="0" y="0"/>
          <wp:positionH relativeFrom="column">
            <wp:posOffset>5452217</wp:posOffset>
          </wp:positionH>
          <wp:positionV relativeFrom="paragraph">
            <wp:posOffset>-468114</wp:posOffset>
          </wp:positionV>
          <wp:extent cx="946722" cy="363682"/>
          <wp:effectExtent l="0" t="0" r="0" b="5080"/>
          <wp:wrapThrough wrapText="bothSides">
            <wp:wrapPolygon edited="0">
              <wp:start x="14207" y="0"/>
              <wp:lineTo x="3769" y="5287"/>
              <wp:lineTo x="2030" y="6797"/>
              <wp:lineTo x="2030" y="15860"/>
              <wp:lineTo x="6958" y="20392"/>
              <wp:lineTo x="9858" y="21147"/>
              <wp:lineTo x="17106" y="21147"/>
              <wp:lineTo x="17106" y="12839"/>
              <wp:lineTo x="18846" y="9818"/>
              <wp:lineTo x="18846" y="6042"/>
              <wp:lineTo x="17106" y="0"/>
              <wp:lineTo x="14207" y="0"/>
            </wp:wrapPolygon>
          </wp:wrapThrough>
          <wp:docPr id="1698120955" name="Image 3" descr="Une image contenant Police, Graphique, text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Graphique, text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946722" cy="363682"/>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5833" w14:textId="60816F25" w:rsidR="007779E2" w:rsidRDefault="007779E2">
    <w:pPr>
      <w:pStyle w:val="En-tte"/>
    </w:pPr>
    <w:r w:rsidRPr="000751B9">
      <w:rPr>
        <w:noProof/>
      </w:rPr>
      <mc:AlternateContent>
        <mc:Choice Requires="wps">
          <w:drawing>
            <wp:anchor distT="0" distB="0" distL="114300" distR="114300" simplePos="0" relativeHeight="251666432" behindDoc="0" locked="0" layoutInCell="1" allowOverlap="1" wp14:anchorId="5541FB89" wp14:editId="50F2D85B">
              <wp:simplePos x="0" y="0"/>
              <wp:positionH relativeFrom="margin">
                <wp:posOffset>-529840</wp:posOffset>
              </wp:positionH>
              <wp:positionV relativeFrom="margin">
                <wp:posOffset>-248362</wp:posOffset>
              </wp:positionV>
              <wp:extent cx="7024643" cy="155391"/>
              <wp:effectExtent l="0" t="0" r="11430" b="22860"/>
              <wp:wrapNone/>
              <wp:docPr id="1803497023" name="Shape 97"/>
              <wp:cNvGraphicFramePr/>
              <a:graphic xmlns:a="http://schemas.openxmlformats.org/drawingml/2006/main">
                <a:graphicData uri="http://schemas.microsoft.com/office/word/2010/wordprocessingShape">
                  <wps:wsp>
                    <wps:cNvSpPr/>
                    <wps:spPr>
                      <a:xfrm>
                        <a:off x="0" y="0"/>
                        <a:ext cx="7024643" cy="155391"/>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Shape 97" style="position:absolute;margin-left:-41.7pt;margin-top:-19.55pt;width:553.1pt;height:12.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" w14:anchorId="24F5CE87">
              <v:stroke opacity="32896f" joinstyle="miter"/>
              <v:path arrowok="t" o:connecttype="custom" o:connectlocs="3512322,77696;3512322,77696;3512322,77696;3512322,77696" o:connectangles="0,90,180,270" o:extrusionok="f"/>
              <w10:wrap anchorx="margin" anchory="margin"/>
            </v:shape>
          </w:pict>
        </mc:Fallback>
      </mc:AlternateContent>
    </w:r>
    <w:r>
      <w:rPr>
        <w:noProof/>
      </w:rPr>
      <w:drawing>
        <wp:anchor distT="0" distB="0" distL="114300" distR="114300" simplePos="0" relativeHeight="251664384" behindDoc="0" locked="0" layoutInCell="1" allowOverlap="1" wp14:anchorId="4F0626DC" wp14:editId="4FCA2FE9">
          <wp:simplePos x="0" y="0"/>
          <wp:positionH relativeFrom="column">
            <wp:posOffset>5392397</wp:posOffset>
          </wp:positionH>
          <wp:positionV relativeFrom="paragraph">
            <wp:posOffset>-495757</wp:posOffset>
          </wp:positionV>
          <wp:extent cx="946722" cy="363682"/>
          <wp:effectExtent l="0" t="0" r="0" b="5080"/>
          <wp:wrapThrough wrapText="bothSides">
            <wp:wrapPolygon edited="0">
              <wp:start x="14207" y="0"/>
              <wp:lineTo x="3769" y="5287"/>
              <wp:lineTo x="2030" y="6797"/>
              <wp:lineTo x="2030" y="15860"/>
              <wp:lineTo x="6958" y="20392"/>
              <wp:lineTo x="9858" y="21147"/>
              <wp:lineTo x="17106" y="21147"/>
              <wp:lineTo x="17106" y="12839"/>
              <wp:lineTo x="18846" y="9818"/>
              <wp:lineTo x="18846" y="6042"/>
              <wp:lineTo x="17106" y="0"/>
              <wp:lineTo x="14207" y="0"/>
            </wp:wrapPolygon>
          </wp:wrapThrough>
          <wp:docPr id="1036053502" name="Image 3" descr="Une image contenant Police, Graphique, text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Graphique, text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946722" cy="363682"/>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haBEsMQU" int2:invalidationBookmarkName="" int2:hashCode="hvfkN/qlp/zhXR" int2:id="67M7ReD9">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81C7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47BC4"/>
    <w:multiLevelType w:val="hybridMultilevel"/>
    <w:tmpl w:val="E430B2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D2690"/>
    <w:multiLevelType w:val="hybridMultilevel"/>
    <w:tmpl w:val="DCBA8A66"/>
    <w:lvl w:ilvl="0" w:tplc="051C53CE">
      <w:start w:val="1"/>
      <w:numFmt w:val="decimal"/>
      <w:lvlText w:val="%1."/>
      <w:lvlJc w:val="left"/>
      <w:pPr>
        <w:ind w:left="720" w:hanging="360"/>
      </w:pPr>
      <w:rPr>
        <w:color w:val="298225"/>
        <w:sz w:val="32"/>
        <w:szCs w:val="3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65D611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D00763D"/>
    <w:multiLevelType w:val="hybridMultilevel"/>
    <w:tmpl w:val="B28C1E0E"/>
    <w:lvl w:ilvl="0" w:tplc="100C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9373E"/>
    <w:multiLevelType w:val="multilevel"/>
    <w:tmpl w:val="E5E65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819ED"/>
    <w:multiLevelType w:val="hybridMultilevel"/>
    <w:tmpl w:val="AE9E5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050C3E"/>
    <w:multiLevelType w:val="hybridMultilevel"/>
    <w:tmpl w:val="96C0BE0E"/>
    <w:lvl w:ilvl="0" w:tplc="040C0001">
      <w:start w:val="1"/>
      <w:numFmt w:val="bullet"/>
      <w:lvlText w:val=""/>
      <w:lvlJc w:val="left"/>
      <w:pPr>
        <w:ind w:left="420" w:hanging="360"/>
      </w:pPr>
      <w:rPr>
        <w:rFonts w:ascii="Symbol" w:hAnsi="Symbol" w:hint="default"/>
      </w:rPr>
    </w:lvl>
    <w:lvl w:ilvl="1" w:tplc="040C0003" w:tentative="1">
      <w:start w:val="1"/>
      <w:numFmt w:val="bullet"/>
      <w:lvlText w:val="o"/>
      <w:lvlJc w:val="left"/>
      <w:pPr>
        <w:ind w:left="1140" w:hanging="360"/>
      </w:pPr>
      <w:rPr>
        <w:rFonts w:ascii="Courier New" w:hAnsi="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8" w15:restartNumberingAfterBreak="0">
    <w:nsid w:val="136E0E53"/>
    <w:multiLevelType w:val="multilevel"/>
    <w:tmpl w:val="6BF03F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1D1028B2"/>
    <w:multiLevelType w:val="multilevel"/>
    <w:tmpl w:val="CC7E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0A2CF6"/>
    <w:multiLevelType w:val="hybridMultilevel"/>
    <w:tmpl w:val="3CC00CE6"/>
    <w:lvl w:ilvl="0" w:tplc="57B8C2DE">
      <w:numFmt w:val="bullet"/>
      <w:lvlText w:val="-"/>
      <w:lvlJc w:val="left"/>
      <w:pPr>
        <w:ind w:left="720" w:hanging="360"/>
      </w:pPr>
      <w:rPr>
        <w:rFonts w:ascii="Lato" w:eastAsia="Times New Roman" w:hAnsi="Lato" w:cs="Times New Roman" w:hint="default"/>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3E2CC6"/>
    <w:multiLevelType w:val="multilevel"/>
    <w:tmpl w:val="D3DA07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564147A"/>
    <w:multiLevelType w:val="multilevel"/>
    <w:tmpl w:val="5D90F3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258C1F34"/>
    <w:multiLevelType w:val="multilevel"/>
    <w:tmpl w:val="9D3E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F83EA2"/>
    <w:multiLevelType w:val="hybridMultilevel"/>
    <w:tmpl w:val="A6A6C3D0"/>
    <w:lvl w:ilvl="0" w:tplc="22E4F04E">
      <w:numFmt w:val="bullet"/>
      <w:lvlText w:val="-"/>
      <w:lvlJc w:val="left"/>
      <w:pPr>
        <w:ind w:left="720" w:hanging="360"/>
      </w:pPr>
      <w:rPr>
        <w:rFonts w:ascii="Lato" w:eastAsia="Times New Roman" w:hAnsi="Lato"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900DC6"/>
    <w:multiLevelType w:val="multilevel"/>
    <w:tmpl w:val="35FA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BF22B0"/>
    <w:multiLevelType w:val="multilevel"/>
    <w:tmpl w:val="0488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CE388B"/>
    <w:multiLevelType w:val="hybridMultilevel"/>
    <w:tmpl w:val="BF4C3C96"/>
    <w:lvl w:ilvl="0" w:tplc="A232D922">
      <w:start w:val="1"/>
      <w:numFmt w:val="bullet"/>
      <w:lvlText w:val="-"/>
      <w:lvlJc w:val="left"/>
      <w:pPr>
        <w:ind w:left="720" w:hanging="360"/>
      </w:pPr>
      <w:rPr>
        <w:rFonts w:ascii="Segoe UI" w:hAnsi="Segoe UI" w:hint="default"/>
        <w:color w:val="auto"/>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4925C6"/>
    <w:multiLevelType w:val="multilevel"/>
    <w:tmpl w:val="B3962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BB6C43"/>
    <w:multiLevelType w:val="hybridMultilevel"/>
    <w:tmpl w:val="97841DA8"/>
    <w:lvl w:ilvl="0" w:tplc="A232D922">
      <w:start w:val="1"/>
      <w:numFmt w:val="bullet"/>
      <w:lvlText w:val="-"/>
      <w:lvlJc w:val="left"/>
      <w:pPr>
        <w:ind w:left="720" w:hanging="360"/>
      </w:pPr>
      <w:rPr>
        <w:rFonts w:ascii="Segoe UI" w:hAnsi="Segoe UI"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7D6DF7"/>
    <w:multiLevelType w:val="hybridMultilevel"/>
    <w:tmpl w:val="5114F7DA"/>
    <w:lvl w:ilvl="0" w:tplc="065E8672">
      <w:numFmt w:val="bullet"/>
      <w:lvlText w:val="-"/>
      <w:lvlJc w:val="left"/>
      <w:pPr>
        <w:ind w:left="720" w:hanging="360"/>
      </w:pPr>
      <w:rPr>
        <w:rFonts w:ascii="Lato" w:eastAsia="Times New Roman" w:hAnsi="Lato"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C34838"/>
    <w:multiLevelType w:val="multilevel"/>
    <w:tmpl w:val="8B8874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44AD5E1E"/>
    <w:multiLevelType w:val="multilevel"/>
    <w:tmpl w:val="CF5A6A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6D227BC"/>
    <w:multiLevelType w:val="multilevel"/>
    <w:tmpl w:val="1EDA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1E6DA2"/>
    <w:multiLevelType w:val="multilevel"/>
    <w:tmpl w:val="7DC69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5822E4"/>
    <w:multiLevelType w:val="multilevel"/>
    <w:tmpl w:val="10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6" w15:restartNumberingAfterBreak="0">
    <w:nsid w:val="4C8558D5"/>
    <w:multiLevelType w:val="hybridMultilevel"/>
    <w:tmpl w:val="B26C6042"/>
    <w:lvl w:ilvl="0" w:tplc="8D0EB4C4">
      <w:start w:val="1"/>
      <w:numFmt w:val="bullet"/>
      <w:pStyle w:val="Buleltlistlevel2"/>
      <w:lvlText w:val=""/>
      <w:lvlJc w:val="left"/>
      <w:pPr>
        <w:ind w:left="1440" w:hanging="360"/>
      </w:pPr>
      <w:rPr>
        <w:rFonts w:ascii="Wingdings" w:hAnsi="Wingdings" w:hint="default"/>
      </w:rPr>
    </w:lvl>
    <w:lvl w:ilvl="1" w:tplc="E624A848">
      <w:start w:val="60"/>
      <w:numFmt w:val="bullet"/>
      <w:lvlText w:val="-"/>
      <w:lvlJc w:val="left"/>
      <w:pPr>
        <w:ind w:left="2160" w:hanging="360"/>
      </w:pPr>
      <w:rPr>
        <w:rFonts w:ascii="Calibri" w:eastAsiaTheme="minorHAnsi" w:hAnsi="Calibri" w:cs="Calibri"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CD7298D"/>
    <w:multiLevelType w:val="multilevel"/>
    <w:tmpl w:val="A468C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328EA"/>
    <w:multiLevelType w:val="multilevel"/>
    <w:tmpl w:val="C6C87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890C3C"/>
    <w:multiLevelType w:val="hybridMultilevel"/>
    <w:tmpl w:val="F38E4FAA"/>
    <w:lvl w:ilvl="0" w:tplc="A232D922">
      <w:start w:val="1"/>
      <w:numFmt w:val="bullet"/>
      <w:lvlText w:val="-"/>
      <w:lvlJc w:val="left"/>
      <w:pPr>
        <w:ind w:left="720" w:hanging="360"/>
      </w:pPr>
      <w:rPr>
        <w:rFonts w:ascii="Segoe UI" w:hAnsi="Segoe UI" w:hint="default"/>
        <w:color w:val="auto"/>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D3791E"/>
    <w:multiLevelType w:val="multilevel"/>
    <w:tmpl w:val="98B837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564970CE"/>
    <w:multiLevelType w:val="multilevel"/>
    <w:tmpl w:val="BBAA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9B41EA"/>
    <w:multiLevelType w:val="multilevel"/>
    <w:tmpl w:val="F4A2A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C92AAB"/>
    <w:multiLevelType w:val="hybridMultilevel"/>
    <w:tmpl w:val="9DF658B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5E6C2EED"/>
    <w:multiLevelType w:val="hybridMultilevel"/>
    <w:tmpl w:val="AF18C56A"/>
    <w:lvl w:ilvl="0" w:tplc="770A570E">
      <w:start w:val="1"/>
      <w:numFmt w:val="bullet"/>
      <w:lvlText w:val=""/>
      <w:lvlJc w:val="left"/>
      <w:pPr>
        <w:ind w:left="540" w:hanging="360"/>
      </w:pPr>
      <w:rPr>
        <w:rFonts w:ascii="Wingdings" w:hAnsi="Wingdings" w:hint="default"/>
        <w:color w:val="3A7C22" w:themeColor="accent6" w:themeShade="BF"/>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D3783A"/>
    <w:multiLevelType w:val="multilevel"/>
    <w:tmpl w:val="19C0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CC4BC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CAF428E"/>
    <w:multiLevelType w:val="multilevel"/>
    <w:tmpl w:val="FD88F5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6FC111FA"/>
    <w:multiLevelType w:val="multilevel"/>
    <w:tmpl w:val="A3DC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D26F5C"/>
    <w:multiLevelType w:val="multilevel"/>
    <w:tmpl w:val="F9BA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243932"/>
    <w:multiLevelType w:val="multilevel"/>
    <w:tmpl w:val="CCF4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A6670C"/>
    <w:multiLevelType w:val="hybridMultilevel"/>
    <w:tmpl w:val="7D70C0B4"/>
    <w:lvl w:ilvl="0" w:tplc="F6A4AA96">
      <w:start w:val="1"/>
      <w:numFmt w:val="bullet"/>
      <w:lvlText w:val=""/>
      <w:lvlJc w:val="left"/>
      <w:pPr>
        <w:ind w:left="360" w:hanging="360"/>
      </w:pPr>
      <w:rPr>
        <w:rFonts w:ascii="Wingdings" w:hAnsi="Wingdings" w:hint="default"/>
        <w:color w:val="0E2841" w:themeColor="text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80F1696"/>
    <w:multiLevelType w:val="multilevel"/>
    <w:tmpl w:val="3C5C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833A70"/>
    <w:multiLevelType w:val="multilevel"/>
    <w:tmpl w:val="5140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7811492">
    <w:abstractNumId w:val="25"/>
  </w:num>
  <w:num w:numId="2" w16cid:durableId="2094626283">
    <w:abstractNumId w:val="34"/>
  </w:num>
  <w:num w:numId="3" w16cid:durableId="540173067">
    <w:abstractNumId w:val="26"/>
  </w:num>
  <w:num w:numId="4" w16cid:durableId="1146700288">
    <w:abstractNumId w:val="41"/>
  </w:num>
  <w:num w:numId="5" w16cid:durableId="1668895732">
    <w:abstractNumId w:val="4"/>
  </w:num>
  <w:num w:numId="6" w16cid:durableId="1676104136">
    <w:abstractNumId w:val="19"/>
  </w:num>
  <w:num w:numId="7" w16cid:durableId="1886944565">
    <w:abstractNumId w:val="29"/>
  </w:num>
  <w:num w:numId="8" w16cid:durableId="1930770215">
    <w:abstractNumId w:val="2"/>
  </w:num>
  <w:num w:numId="9" w16cid:durableId="658266895">
    <w:abstractNumId w:val="5"/>
  </w:num>
  <w:num w:numId="10" w16cid:durableId="1054081251">
    <w:abstractNumId w:val="9"/>
  </w:num>
  <w:num w:numId="11" w16cid:durableId="1344286432">
    <w:abstractNumId w:val="18"/>
  </w:num>
  <w:num w:numId="12" w16cid:durableId="489445322">
    <w:abstractNumId w:val="10"/>
  </w:num>
  <w:num w:numId="13" w16cid:durableId="174733893">
    <w:abstractNumId w:val="17"/>
  </w:num>
  <w:num w:numId="14" w16cid:durableId="1798792616">
    <w:abstractNumId w:val="13"/>
  </w:num>
  <w:num w:numId="15" w16cid:durableId="1237937728">
    <w:abstractNumId w:val="15"/>
  </w:num>
  <w:num w:numId="16" w16cid:durableId="963266196">
    <w:abstractNumId w:val="27"/>
  </w:num>
  <w:num w:numId="17" w16cid:durableId="1661806139">
    <w:abstractNumId w:val="32"/>
  </w:num>
  <w:num w:numId="18" w16cid:durableId="577135471">
    <w:abstractNumId w:val="40"/>
  </w:num>
  <w:num w:numId="19" w16cid:durableId="171727672">
    <w:abstractNumId w:val="38"/>
  </w:num>
  <w:num w:numId="20" w16cid:durableId="1322394928">
    <w:abstractNumId w:val="23"/>
  </w:num>
  <w:num w:numId="21" w16cid:durableId="660037066">
    <w:abstractNumId w:val="31"/>
  </w:num>
  <w:num w:numId="22" w16cid:durableId="820199134">
    <w:abstractNumId w:val="6"/>
  </w:num>
  <w:num w:numId="23" w16cid:durableId="1086657081">
    <w:abstractNumId w:val="24"/>
  </w:num>
  <w:num w:numId="24" w16cid:durableId="1662126002">
    <w:abstractNumId w:val="0"/>
  </w:num>
  <w:num w:numId="25" w16cid:durableId="1584727651">
    <w:abstractNumId w:val="36"/>
  </w:num>
  <w:num w:numId="26" w16cid:durableId="1968656955">
    <w:abstractNumId w:val="33"/>
  </w:num>
  <w:num w:numId="27" w16cid:durableId="285240508">
    <w:abstractNumId w:val="35"/>
  </w:num>
  <w:num w:numId="28" w16cid:durableId="2037078781">
    <w:abstractNumId w:val="16"/>
  </w:num>
  <w:num w:numId="29" w16cid:durableId="2143690359">
    <w:abstractNumId w:val="42"/>
  </w:num>
  <w:num w:numId="30" w16cid:durableId="396166970">
    <w:abstractNumId w:val="43"/>
  </w:num>
  <w:num w:numId="31" w16cid:durableId="1975866312">
    <w:abstractNumId w:val="39"/>
  </w:num>
  <w:num w:numId="32" w16cid:durableId="908077239">
    <w:abstractNumId w:val="3"/>
  </w:num>
  <w:num w:numId="33" w16cid:durableId="1772512087">
    <w:abstractNumId w:val="28"/>
  </w:num>
  <w:num w:numId="34" w16cid:durableId="168951927">
    <w:abstractNumId w:val="25"/>
  </w:num>
  <w:num w:numId="35" w16cid:durableId="502747178">
    <w:abstractNumId w:val="7"/>
  </w:num>
  <w:num w:numId="36" w16cid:durableId="705330370">
    <w:abstractNumId w:val="1"/>
  </w:num>
  <w:num w:numId="37" w16cid:durableId="1676493949">
    <w:abstractNumId w:val="22"/>
  </w:num>
  <w:num w:numId="38" w16cid:durableId="1314334197">
    <w:abstractNumId w:val="8"/>
  </w:num>
  <w:num w:numId="39" w16cid:durableId="1233781965">
    <w:abstractNumId w:val="21"/>
  </w:num>
  <w:num w:numId="40" w16cid:durableId="1036128031">
    <w:abstractNumId w:val="12"/>
  </w:num>
  <w:num w:numId="41" w16cid:durableId="857112312">
    <w:abstractNumId w:val="11"/>
  </w:num>
  <w:num w:numId="42" w16cid:durableId="1031222574">
    <w:abstractNumId w:val="37"/>
  </w:num>
  <w:num w:numId="43" w16cid:durableId="1162817942">
    <w:abstractNumId w:val="30"/>
  </w:num>
  <w:num w:numId="44" w16cid:durableId="1581325416">
    <w:abstractNumId w:val="20"/>
  </w:num>
  <w:num w:numId="45" w16cid:durableId="28902217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249"/>
    <w:rsid w:val="000014DB"/>
    <w:rsid w:val="000026DF"/>
    <w:rsid w:val="00002A35"/>
    <w:rsid w:val="0000397A"/>
    <w:rsid w:val="00004E0F"/>
    <w:rsid w:val="00005EC3"/>
    <w:rsid w:val="000073F2"/>
    <w:rsid w:val="0001012A"/>
    <w:rsid w:val="00011312"/>
    <w:rsid w:val="00011361"/>
    <w:rsid w:val="00016197"/>
    <w:rsid w:val="00020339"/>
    <w:rsid w:val="0002500D"/>
    <w:rsid w:val="0003479B"/>
    <w:rsid w:val="00034C3A"/>
    <w:rsid w:val="00037561"/>
    <w:rsid w:val="00040257"/>
    <w:rsid w:val="00040CD6"/>
    <w:rsid w:val="00044392"/>
    <w:rsid w:val="00045D30"/>
    <w:rsid w:val="00046865"/>
    <w:rsid w:val="00047157"/>
    <w:rsid w:val="000504FE"/>
    <w:rsid w:val="00053F83"/>
    <w:rsid w:val="00055992"/>
    <w:rsid w:val="00055CCC"/>
    <w:rsid w:val="00056727"/>
    <w:rsid w:val="00056D15"/>
    <w:rsid w:val="000579EC"/>
    <w:rsid w:val="0006320E"/>
    <w:rsid w:val="000644ED"/>
    <w:rsid w:val="000670F3"/>
    <w:rsid w:val="00067C11"/>
    <w:rsid w:val="000738DA"/>
    <w:rsid w:val="00073E82"/>
    <w:rsid w:val="00074710"/>
    <w:rsid w:val="000749EB"/>
    <w:rsid w:val="000751B9"/>
    <w:rsid w:val="00075F1C"/>
    <w:rsid w:val="00080F6E"/>
    <w:rsid w:val="00083EBD"/>
    <w:rsid w:val="0008461E"/>
    <w:rsid w:val="0009411C"/>
    <w:rsid w:val="00096089"/>
    <w:rsid w:val="000A15B7"/>
    <w:rsid w:val="000A585B"/>
    <w:rsid w:val="000A5EB1"/>
    <w:rsid w:val="000A5FAA"/>
    <w:rsid w:val="000B089B"/>
    <w:rsid w:val="000B2EC5"/>
    <w:rsid w:val="000B2F17"/>
    <w:rsid w:val="000C1AE0"/>
    <w:rsid w:val="000C4D54"/>
    <w:rsid w:val="000C5498"/>
    <w:rsid w:val="000C580E"/>
    <w:rsid w:val="000C59B7"/>
    <w:rsid w:val="000C79DF"/>
    <w:rsid w:val="000C7FD6"/>
    <w:rsid w:val="000D467A"/>
    <w:rsid w:val="000D63AC"/>
    <w:rsid w:val="000D7371"/>
    <w:rsid w:val="000E08B9"/>
    <w:rsid w:val="000E2F1B"/>
    <w:rsid w:val="000E39B2"/>
    <w:rsid w:val="000E3ED3"/>
    <w:rsid w:val="000E533F"/>
    <w:rsid w:val="000F1698"/>
    <w:rsid w:val="000F224D"/>
    <w:rsid w:val="000F7531"/>
    <w:rsid w:val="000F7CEE"/>
    <w:rsid w:val="00100127"/>
    <w:rsid w:val="001025E0"/>
    <w:rsid w:val="00111D0E"/>
    <w:rsid w:val="00114ABA"/>
    <w:rsid w:val="00116142"/>
    <w:rsid w:val="00116A05"/>
    <w:rsid w:val="00123A9E"/>
    <w:rsid w:val="00124B56"/>
    <w:rsid w:val="00125FF7"/>
    <w:rsid w:val="001266F1"/>
    <w:rsid w:val="001274E4"/>
    <w:rsid w:val="001308B2"/>
    <w:rsid w:val="001322E1"/>
    <w:rsid w:val="001346F4"/>
    <w:rsid w:val="001401AF"/>
    <w:rsid w:val="001430CB"/>
    <w:rsid w:val="00143D10"/>
    <w:rsid w:val="00144B1D"/>
    <w:rsid w:val="001464B4"/>
    <w:rsid w:val="00147B47"/>
    <w:rsid w:val="00147C98"/>
    <w:rsid w:val="00152278"/>
    <w:rsid w:val="001538A2"/>
    <w:rsid w:val="001564C9"/>
    <w:rsid w:val="0015774F"/>
    <w:rsid w:val="00160D54"/>
    <w:rsid w:val="00162B00"/>
    <w:rsid w:val="00164CDA"/>
    <w:rsid w:val="00166707"/>
    <w:rsid w:val="001670CA"/>
    <w:rsid w:val="0017171B"/>
    <w:rsid w:val="00171D54"/>
    <w:rsid w:val="00176DB8"/>
    <w:rsid w:val="00176F0A"/>
    <w:rsid w:val="00180306"/>
    <w:rsid w:val="001814E9"/>
    <w:rsid w:val="00181F06"/>
    <w:rsid w:val="00182A65"/>
    <w:rsid w:val="001836DC"/>
    <w:rsid w:val="001840F3"/>
    <w:rsid w:val="00185732"/>
    <w:rsid w:val="00185AC0"/>
    <w:rsid w:val="00190515"/>
    <w:rsid w:val="001928EF"/>
    <w:rsid w:val="00194C51"/>
    <w:rsid w:val="00195EEC"/>
    <w:rsid w:val="001A1F2B"/>
    <w:rsid w:val="001A2301"/>
    <w:rsid w:val="001B0514"/>
    <w:rsid w:val="001B3200"/>
    <w:rsid w:val="001B50E6"/>
    <w:rsid w:val="001B7153"/>
    <w:rsid w:val="001C5143"/>
    <w:rsid w:val="001C64F8"/>
    <w:rsid w:val="001D0F8D"/>
    <w:rsid w:val="001D2C83"/>
    <w:rsid w:val="001D318B"/>
    <w:rsid w:val="001D4700"/>
    <w:rsid w:val="001D584C"/>
    <w:rsid w:val="001D5FCB"/>
    <w:rsid w:val="001D681C"/>
    <w:rsid w:val="001E1BB2"/>
    <w:rsid w:val="001E3E1D"/>
    <w:rsid w:val="001F0279"/>
    <w:rsid w:val="001F2595"/>
    <w:rsid w:val="001F3230"/>
    <w:rsid w:val="001F3270"/>
    <w:rsid w:val="001F6592"/>
    <w:rsid w:val="00200447"/>
    <w:rsid w:val="002021D3"/>
    <w:rsid w:val="002038D1"/>
    <w:rsid w:val="0021176B"/>
    <w:rsid w:val="00213747"/>
    <w:rsid w:val="0022610A"/>
    <w:rsid w:val="002262A9"/>
    <w:rsid w:val="00232E52"/>
    <w:rsid w:val="0023624C"/>
    <w:rsid w:val="002374A8"/>
    <w:rsid w:val="002457CF"/>
    <w:rsid w:val="00247751"/>
    <w:rsid w:val="0025098B"/>
    <w:rsid w:val="002512E6"/>
    <w:rsid w:val="00251545"/>
    <w:rsid w:val="00253B89"/>
    <w:rsid w:val="002543C7"/>
    <w:rsid w:val="00266BAF"/>
    <w:rsid w:val="002713DF"/>
    <w:rsid w:val="002750CD"/>
    <w:rsid w:val="00275526"/>
    <w:rsid w:val="00275763"/>
    <w:rsid w:val="00281455"/>
    <w:rsid w:val="00285471"/>
    <w:rsid w:val="00285AD4"/>
    <w:rsid w:val="00286BFF"/>
    <w:rsid w:val="00286EAB"/>
    <w:rsid w:val="002878C2"/>
    <w:rsid w:val="00287B89"/>
    <w:rsid w:val="002906C8"/>
    <w:rsid w:val="002917C1"/>
    <w:rsid w:val="0029462B"/>
    <w:rsid w:val="00297184"/>
    <w:rsid w:val="002A192C"/>
    <w:rsid w:val="002B14CF"/>
    <w:rsid w:val="002B3AD4"/>
    <w:rsid w:val="002B486E"/>
    <w:rsid w:val="002B55F1"/>
    <w:rsid w:val="002C1FF5"/>
    <w:rsid w:val="002C4087"/>
    <w:rsid w:val="002C538A"/>
    <w:rsid w:val="002D1880"/>
    <w:rsid w:val="002D3AFB"/>
    <w:rsid w:val="002D5D69"/>
    <w:rsid w:val="002D795A"/>
    <w:rsid w:val="002E082D"/>
    <w:rsid w:val="002E1AB2"/>
    <w:rsid w:val="002E2532"/>
    <w:rsid w:val="002E303B"/>
    <w:rsid w:val="002E324C"/>
    <w:rsid w:val="002E4295"/>
    <w:rsid w:val="002E4976"/>
    <w:rsid w:val="002E5236"/>
    <w:rsid w:val="002E7B5E"/>
    <w:rsid w:val="002F0348"/>
    <w:rsid w:val="003033D0"/>
    <w:rsid w:val="003055F2"/>
    <w:rsid w:val="00311664"/>
    <w:rsid w:val="00311CF6"/>
    <w:rsid w:val="00314260"/>
    <w:rsid w:val="00316A7A"/>
    <w:rsid w:val="00316F6E"/>
    <w:rsid w:val="00317DF7"/>
    <w:rsid w:val="00320DE9"/>
    <w:rsid w:val="00323968"/>
    <w:rsid w:val="00324315"/>
    <w:rsid w:val="00326E4D"/>
    <w:rsid w:val="003278E0"/>
    <w:rsid w:val="00330E18"/>
    <w:rsid w:val="0033286C"/>
    <w:rsid w:val="00333DFA"/>
    <w:rsid w:val="00337439"/>
    <w:rsid w:val="0034458F"/>
    <w:rsid w:val="003450EE"/>
    <w:rsid w:val="00346158"/>
    <w:rsid w:val="0034615C"/>
    <w:rsid w:val="0035085A"/>
    <w:rsid w:val="00350F3D"/>
    <w:rsid w:val="003519C1"/>
    <w:rsid w:val="003519EE"/>
    <w:rsid w:val="003553CB"/>
    <w:rsid w:val="0035584B"/>
    <w:rsid w:val="00361978"/>
    <w:rsid w:val="00361E84"/>
    <w:rsid w:val="0036315F"/>
    <w:rsid w:val="00365C5F"/>
    <w:rsid w:val="00367353"/>
    <w:rsid w:val="0037292F"/>
    <w:rsid w:val="00373B63"/>
    <w:rsid w:val="0037625D"/>
    <w:rsid w:val="00376CAB"/>
    <w:rsid w:val="00376EC4"/>
    <w:rsid w:val="00383746"/>
    <w:rsid w:val="003864C7"/>
    <w:rsid w:val="00386AC1"/>
    <w:rsid w:val="003875DC"/>
    <w:rsid w:val="0039156B"/>
    <w:rsid w:val="00396A2E"/>
    <w:rsid w:val="003A1243"/>
    <w:rsid w:val="003A226F"/>
    <w:rsid w:val="003A2B39"/>
    <w:rsid w:val="003A3953"/>
    <w:rsid w:val="003A4E55"/>
    <w:rsid w:val="003A50A2"/>
    <w:rsid w:val="003A52BC"/>
    <w:rsid w:val="003A7574"/>
    <w:rsid w:val="003A796B"/>
    <w:rsid w:val="003A7A9A"/>
    <w:rsid w:val="003A7E65"/>
    <w:rsid w:val="003B046A"/>
    <w:rsid w:val="003B1E8A"/>
    <w:rsid w:val="003C02D9"/>
    <w:rsid w:val="003C05B8"/>
    <w:rsid w:val="003C3E2A"/>
    <w:rsid w:val="003C3F59"/>
    <w:rsid w:val="003C5715"/>
    <w:rsid w:val="003D047F"/>
    <w:rsid w:val="003D1797"/>
    <w:rsid w:val="003D2FA0"/>
    <w:rsid w:val="003D30FD"/>
    <w:rsid w:val="003D4D7C"/>
    <w:rsid w:val="003E04DD"/>
    <w:rsid w:val="003E1842"/>
    <w:rsid w:val="003E1CAE"/>
    <w:rsid w:val="003E1CD7"/>
    <w:rsid w:val="003E30D4"/>
    <w:rsid w:val="003E3C22"/>
    <w:rsid w:val="003F04FA"/>
    <w:rsid w:val="003F1581"/>
    <w:rsid w:val="003F2345"/>
    <w:rsid w:val="003F54A6"/>
    <w:rsid w:val="003F59B7"/>
    <w:rsid w:val="004006DC"/>
    <w:rsid w:val="00404A5F"/>
    <w:rsid w:val="00404CA0"/>
    <w:rsid w:val="00404E4F"/>
    <w:rsid w:val="00413854"/>
    <w:rsid w:val="0042284E"/>
    <w:rsid w:val="004277EB"/>
    <w:rsid w:val="00431CF0"/>
    <w:rsid w:val="00431EE3"/>
    <w:rsid w:val="00432233"/>
    <w:rsid w:val="00432690"/>
    <w:rsid w:val="00434D7D"/>
    <w:rsid w:val="004375FE"/>
    <w:rsid w:val="00440FA6"/>
    <w:rsid w:val="00442FA1"/>
    <w:rsid w:val="0044792F"/>
    <w:rsid w:val="004509CB"/>
    <w:rsid w:val="004558ED"/>
    <w:rsid w:val="004566F3"/>
    <w:rsid w:val="00457774"/>
    <w:rsid w:val="00461FD2"/>
    <w:rsid w:val="00465EC6"/>
    <w:rsid w:val="00474778"/>
    <w:rsid w:val="00477EFB"/>
    <w:rsid w:val="0048021B"/>
    <w:rsid w:val="00486944"/>
    <w:rsid w:val="00492373"/>
    <w:rsid w:val="00495F1D"/>
    <w:rsid w:val="004A235C"/>
    <w:rsid w:val="004A57F2"/>
    <w:rsid w:val="004A7EDE"/>
    <w:rsid w:val="004B3475"/>
    <w:rsid w:val="004B3773"/>
    <w:rsid w:val="004C2669"/>
    <w:rsid w:val="004C26C5"/>
    <w:rsid w:val="004D03E1"/>
    <w:rsid w:val="004D255C"/>
    <w:rsid w:val="004D330C"/>
    <w:rsid w:val="004D4403"/>
    <w:rsid w:val="004D600D"/>
    <w:rsid w:val="004D64B1"/>
    <w:rsid w:val="004E2F7A"/>
    <w:rsid w:val="004E392A"/>
    <w:rsid w:val="004E3A94"/>
    <w:rsid w:val="004E3E5E"/>
    <w:rsid w:val="004E6E07"/>
    <w:rsid w:val="004E751C"/>
    <w:rsid w:val="004F5C28"/>
    <w:rsid w:val="0050016D"/>
    <w:rsid w:val="00500847"/>
    <w:rsid w:val="00503715"/>
    <w:rsid w:val="00504D06"/>
    <w:rsid w:val="00513A2A"/>
    <w:rsid w:val="00513C84"/>
    <w:rsid w:val="00514945"/>
    <w:rsid w:val="00517E41"/>
    <w:rsid w:val="00520867"/>
    <w:rsid w:val="005208C8"/>
    <w:rsid w:val="00533616"/>
    <w:rsid w:val="005358D9"/>
    <w:rsid w:val="005402DF"/>
    <w:rsid w:val="00541383"/>
    <w:rsid w:val="0054377B"/>
    <w:rsid w:val="00545276"/>
    <w:rsid w:val="0054681B"/>
    <w:rsid w:val="00547178"/>
    <w:rsid w:val="00547283"/>
    <w:rsid w:val="005507BB"/>
    <w:rsid w:val="00552E2D"/>
    <w:rsid w:val="00553174"/>
    <w:rsid w:val="00560932"/>
    <w:rsid w:val="0056201B"/>
    <w:rsid w:val="00562DBD"/>
    <w:rsid w:val="005632F6"/>
    <w:rsid w:val="00567A2D"/>
    <w:rsid w:val="00570575"/>
    <w:rsid w:val="005707E2"/>
    <w:rsid w:val="00570C37"/>
    <w:rsid w:val="00571B5C"/>
    <w:rsid w:val="00573C71"/>
    <w:rsid w:val="00575636"/>
    <w:rsid w:val="00575D5A"/>
    <w:rsid w:val="005768D2"/>
    <w:rsid w:val="00576D44"/>
    <w:rsid w:val="00581368"/>
    <w:rsid w:val="005823A0"/>
    <w:rsid w:val="00583CE3"/>
    <w:rsid w:val="00585214"/>
    <w:rsid w:val="005856C3"/>
    <w:rsid w:val="0058747E"/>
    <w:rsid w:val="00590623"/>
    <w:rsid w:val="0059149E"/>
    <w:rsid w:val="00594908"/>
    <w:rsid w:val="0059662C"/>
    <w:rsid w:val="00596BDD"/>
    <w:rsid w:val="00597F6B"/>
    <w:rsid w:val="005A2AB0"/>
    <w:rsid w:val="005A3DAF"/>
    <w:rsid w:val="005A4066"/>
    <w:rsid w:val="005A5CAB"/>
    <w:rsid w:val="005A68DB"/>
    <w:rsid w:val="005A6F33"/>
    <w:rsid w:val="005B1D2C"/>
    <w:rsid w:val="005B2D75"/>
    <w:rsid w:val="005B4DBB"/>
    <w:rsid w:val="005C483C"/>
    <w:rsid w:val="005C659B"/>
    <w:rsid w:val="005C677B"/>
    <w:rsid w:val="005C7892"/>
    <w:rsid w:val="005C79D3"/>
    <w:rsid w:val="005C7E87"/>
    <w:rsid w:val="005D5CC7"/>
    <w:rsid w:val="005E112A"/>
    <w:rsid w:val="005E1373"/>
    <w:rsid w:val="005E20F5"/>
    <w:rsid w:val="005E2CB5"/>
    <w:rsid w:val="005E3497"/>
    <w:rsid w:val="005E6BAD"/>
    <w:rsid w:val="005F054E"/>
    <w:rsid w:val="005F126E"/>
    <w:rsid w:val="005F1616"/>
    <w:rsid w:val="005F433F"/>
    <w:rsid w:val="005F5383"/>
    <w:rsid w:val="005F7A9D"/>
    <w:rsid w:val="00601656"/>
    <w:rsid w:val="006023B8"/>
    <w:rsid w:val="00603893"/>
    <w:rsid w:val="006049A1"/>
    <w:rsid w:val="006108A8"/>
    <w:rsid w:val="00615231"/>
    <w:rsid w:val="00617358"/>
    <w:rsid w:val="00617FBF"/>
    <w:rsid w:val="0062323F"/>
    <w:rsid w:val="00624513"/>
    <w:rsid w:val="00625F98"/>
    <w:rsid w:val="00631F8F"/>
    <w:rsid w:val="00633AC3"/>
    <w:rsid w:val="00633B68"/>
    <w:rsid w:val="006343A0"/>
    <w:rsid w:val="00634CF5"/>
    <w:rsid w:val="00637244"/>
    <w:rsid w:val="0064203D"/>
    <w:rsid w:val="006453CC"/>
    <w:rsid w:val="0064560F"/>
    <w:rsid w:val="006462CB"/>
    <w:rsid w:val="0064647A"/>
    <w:rsid w:val="00646585"/>
    <w:rsid w:val="006506AA"/>
    <w:rsid w:val="006606DC"/>
    <w:rsid w:val="00660E0E"/>
    <w:rsid w:val="00661ADB"/>
    <w:rsid w:val="00661DCF"/>
    <w:rsid w:val="00663857"/>
    <w:rsid w:val="00663E67"/>
    <w:rsid w:val="00665CD2"/>
    <w:rsid w:val="0066648E"/>
    <w:rsid w:val="0066776E"/>
    <w:rsid w:val="00667F15"/>
    <w:rsid w:val="006706E8"/>
    <w:rsid w:val="00670AC2"/>
    <w:rsid w:val="00670BFC"/>
    <w:rsid w:val="00670D22"/>
    <w:rsid w:val="00671E53"/>
    <w:rsid w:val="00676074"/>
    <w:rsid w:val="006769C2"/>
    <w:rsid w:val="00677D79"/>
    <w:rsid w:val="006912B1"/>
    <w:rsid w:val="006925E8"/>
    <w:rsid w:val="0069269D"/>
    <w:rsid w:val="006939F9"/>
    <w:rsid w:val="0069488F"/>
    <w:rsid w:val="00694EE3"/>
    <w:rsid w:val="00696249"/>
    <w:rsid w:val="006A013E"/>
    <w:rsid w:val="006A08D6"/>
    <w:rsid w:val="006A123A"/>
    <w:rsid w:val="006A4BD2"/>
    <w:rsid w:val="006A65DA"/>
    <w:rsid w:val="006A6E54"/>
    <w:rsid w:val="006A6ECD"/>
    <w:rsid w:val="006B0435"/>
    <w:rsid w:val="006B4256"/>
    <w:rsid w:val="006B5712"/>
    <w:rsid w:val="006C2F52"/>
    <w:rsid w:val="006C3EED"/>
    <w:rsid w:val="006C41EF"/>
    <w:rsid w:val="006C4DB4"/>
    <w:rsid w:val="006C5573"/>
    <w:rsid w:val="006C68B3"/>
    <w:rsid w:val="006C707B"/>
    <w:rsid w:val="006D6EDE"/>
    <w:rsid w:val="006E14A2"/>
    <w:rsid w:val="006E4D6A"/>
    <w:rsid w:val="006E556F"/>
    <w:rsid w:val="006E59F5"/>
    <w:rsid w:val="006F1848"/>
    <w:rsid w:val="006F4526"/>
    <w:rsid w:val="006F55DF"/>
    <w:rsid w:val="00704625"/>
    <w:rsid w:val="00710ECB"/>
    <w:rsid w:val="007202A5"/>
    <w:rsid w:val="00724131"/>
    <w:rsid w:val="00726267"/>
    <w:rsid w:val="00726FFB"/>
    <w:rsid w:val="00732735"/>
    <w:rsid w:val="007356C4"/>
    <w:rsid w:val="00736D53"/>
    <w:rsid w:val="00742A29"/>
    <w:rsid w:val="00742F4E"/>
    <w:rsid w:val="007436A2"/>
    <w:rsid w:val="00745137"/>
    <w:rsid w:val="00751CC3"/>
    <w:rsid w:val="00753E3C"/>
    <w:rsid w:val="007567F2"/>
    <w:rsid w:val="00760C13"/>
    <w:rsid w:val="007634B4"/>
    <w:rsid w:val="0076629D"/>
    <w:rsid w:val="007679A9"/>
    <w:rsid w:val="00767F9D"/>
    <w:rsid w:val="00774AFB"/>
    <w:rsid w:val="007762C7"/>
    <w:rsid w:val="007779E2"/>
    <w:rsid w:val="0078202A"/>
    <w:rsid w:val="00785312"/>
    <w:rsid w:val="00791D24"/>
    <w:rsid w:val="00792A09"/>
    <w:rsid w:val="0079626F"/>
    <w:rsid w:val="007970A4"/>
    <w:rsid w:val="007A1F87"/>
    <w:rsid w:val="007A425B"/>
    <w:rsid w:val="007A67E0"/>
    <w:rsid w:val="007B01DB"/>
    <w:rsid w:val="007B0A1D"/>
    <w:rsid w:val="007B1492"/>
    <w:rsid w:val="007B3220"/>
    <w:rsid w:val="007B454B"/>
    <w:rsid w:val="007B6449"/>
    <w:rsid w:val="007B66B4"/>
    <w:rsid w:val="007D15BB"/>
    <w:rsid w:val="007D44E1"/>
    <w:rsid w:val="007D7F52"/>
    <w:rsid w:val="007E0000"/>
    <w:rsid w:val="007E17CA"/>
    <w:rsid w:val="007E38D7"/>
    <w:rsid w:val="007E49E0"/>
    <w:rsid w:val="007E5DFA"/>
    <w:rsid w:val="007F0199"/>
    <w:rsid w:val="007F0A27"/>
    <w:rsid w:val="007F13C3"/>
    <w:rsid w:val="007F17C8"/>
    <w:rsid w:val="007F4E0D"/>
    <w:rsid w:val="008003B8"/>
    <w:rsid w:val="00802149"/>
    <w:rsid w:val="00805852"/>
    <w:rsid w:val="00806A1E"/>
    <w:rsid w:val="008100F5"/>
    <w:rsid w:val="00813204"/>
    <w:rsid w:val="00814E3A"/>
    <w:rsid w:val="00815E63"/>
    <w:rsid w:val="00816D69"/>
    <w:rsid w:val="00817914"/>
    <w:rsid w:val="00824B8F"/>
    <w:rsid w:val="00831777"/>
    <w:rsid w:val="00837F67"/>
    <w:rsid w:val="008404C1"/>
    <w:rsid w:val="00840FD6"/>
    <w:rsid w:val="008417DB"/>
    <w:rsid w:val="00844440"/>
    <w:rsid w:val="00844C28"/>
    <w:rsid w:val="00845A18"/>
    <w:rsid w:val="00846785"/>
    <w:rsid w:val="008479A7"/>
    <w:rsid w:val="00850392"/>
    <w:rsid w:val="008518D3"/>
    <w:rsid w:val="008530C5"/>
    <w:rsid w:val="008545B0"/>
    <w:rsid w:val="008569EE"/>
    <w:rsid w:val="008576AC"/>
    <w:rsid w:val="00857BA3"/>
    <w:rsid w:val="00860F61"/>
    <w:rsid w:val="00861E42"/>
    <w:rsid w:val="00862A6D"/>
    <w:rsid w:val="00864DF3"/>
    <w:rsid w:val="008652F0"/>
    <w:rsid w:val="00867810"/>
    <w:rsid w:val="00870DDF"/>
    <w:rsid w:val="00880757"/>
    <w:rsid w:val="00882839"/>
    <w:rsid w:val="0088682F"/>
    <w:rsid w:val="00891FC6"/>
    <w:rsid w:val="008958FD"/>
    <w:rsid w:val="00895EA5"/>
    <w:rsid w:val="0089736B"/>
    <w:rsid w:val="008974A0"/>
    <w:rsid w:val="008A0882"/>
    <w:rsid w:val="008A0EB1"/>
    <w:rsid w:val="008A1480"/>
    <w:rsid w:val="008A34FB"/>
    <w:rsid w:val="008A7520"/>
    <w:rsid w:val="008A7B57"/>
    <w:rsid w:val="008B0502"/>
    <w:rsid w:val="008B2A38"/>
    <w:rsid w:val="008B353E"/>
    <w:rsid w:val="008B4F40"/>
    <w:rsid w:val="008B628E"/>
    <w:rsid w:val="008C109E"/>
    <w:rsid w:val="008C2DFB"/>
    <w:rsid w:val="008C7615"/>
    <w:rsid w:val="008C7ED4"/>
    <w:rsid w:val="008D00E7"/>
    <w:rsid w:val="008D3E5E"/>
    <w:rsid w:val="008D4D17"/>
    <w:rsid w:val="008D5B54"/>
    <w:rsid w:val="008D6BFA"/>
    <w:rsid w:val="008E0AB7"/>
    <w:rsid w:val="008E1C19"/>
    <w:rsid w:val="008E3DB3"/>
    <w:rsid w:val="008F08F2"/>
    <w:rsid w:val="008F3EF1"/>
    <w:rsid w:val="009071E9"/>
    <w:rsid w:val="009076E0"/>
    <w:rsid w:val="009113B1"/>
    <w:rsid w:val="00912955"/>
    <w:rsid w:val="0091312D"/>
    <w:rsid w:val="00913A33"/>
    <w:rsid w:val="00920678"/>
    <w:rsid w:val="00931885"/>
    <w:rsid w:val="009321FE"/>
    <w:rsid w:val="00944E4C"/>
    <w:rsid w:val="009451CA"/>
    <w:rsid w:val="00945427"/>
    <w:rsid w:val="0094620A"/>
    <w:rsid w:val="00947AAF"/>
    <w:rsid w:val="0095007D"/>
    <w:rsid w:val="0095016F"/>
    <w:rsid w:val="00954C17"/>
    <w:rsid w:val="00957C7B"/>
    <w:rsid w:val="009606F0"/>
    <w:rsid w:val="00962774"/>
    <w:rsid w:val="009627A9"/>
    <w:rsid w:val="009651BD"/>
    <w:rsid w:val="00966CA0"/>
    <w:rsid w:val="00970938"/>
    <w:rsid w:val="0097201B"/>
    <w:rsid w:val="00974A49"/>
    <w:rsid w:val="00975192"/>
    <w:rsid w:val="009768EA"/>
    <w:rsid w:val="00976CF3"/>
    <w:rsid w:val="009809F8"/>
    <w:rsid w:val="00983F78"/>
    <w:rsid w:val="00990CEC"/>
    <w:rsid w:val="009911AD"/>
    <w:rsid w:val="0099261F"/>
    <w:rsid w:val="00992BB6"/>
    <w:rsid w:val="009A0D1A"/>
    <w:rsid w:val="009A38D3"/>
    <w:rsid w:val="009A3ECD"/>
    <w:rsid w:val="009A4148"/>
    <w:rsid w:val="009A6106"/>
    <w:rsid w:val="009A6525"/>
    <w:rsid w:val="009A78AA"/>
    <w:rsid w:val="009B3A71"/>
    <w:rsid w:val="009B5A5C"/>
    <w:rsid w:val="009B6B2F"/>
    <w:rsid w:val="009B6DBA"/>
    <w:rsid w:val="009C0663"/>
    <w:rsid w:val="009C6D2F"/>
    <w:rsid w:val="009C749A"/>
    <w:rsid w:val="009D01CF"/>
    <w:rsid w:val="009D14FA"/>
    <w:rsid w:val="009D18A1"/>
    <w:rsid w:val="009D2893"/>
    <w:rsid w:val="009D4016"/>
    <w:rsid w:val="009D4549"/>
    <w:rsid w:val="009D4717"/>
    <w:rsid w:val="009D4F87"/>
    <w:rsid w:val="009D698D"/>
    <w:rsid w:val="009D7781"/>
    <w:rsid w:val="009E1564"/>
    <w:rsid w:val="009E1C1C"/>
    <w:rsid w:val="009E2272"/>
    <w:rsid w:val="009E294F"/>
    <w:rsid w:val="009E4608"/>
    <w:rsid w:val="009E4724"/>
    <w:rsid w:val="009E4895"/>
    <w:rsid w:val="009E4943"/>
    <w:rsid w:val="009E7DB6"/>
    <w:rsid w:val="009F12D1"/>
    <w:rsid w:val="009F2639"/>
    <w:rsid w:val="009F2B50"/>
    <w:rsid w:val="009F49F5"/>
    <w:rsid w:val="009F5D97"/>
    <w:rsid w:val="00A016A1"/>
    <w:rsid w:val="00A02CCB"/>
    <w:rsid w:val="00A121C2"/>
    <w:rsid w:val="00A14D27"/>
    <w:rsid w:val="00A163AA"/>
    <w:rsid w:val="00A214AE"/>
    <w:rsid w:val="00A27636"/>
    <w:rsid w:val="00A30035"/>
    <w:rsid w:val="00A32ABA"/>
    <w:rsid w:val="00A359E0"/>
    <w:rsid w:val="00A36563"/>
    <w:rsid w:val="00A37F71"/>
    <w:rsid w:val="00A404A3"/>
    <w:rsid w:val="00A431A7"/>
    <w:rsid w:val="00A51738"/>
    <w:rsid w:val="00A518F4"/>
    <w:rsid w:val="00A51984"/>
    <w:rsid w:val="00A5278D"/>
    <w:rsid w:val="00A568E8"/>
    <w:rsid w:val="00A62158"/>
    <w:rsid w:val="00A625CB"/>
    <w:rsid w:val="00A62B8A"/>
    <w:rsid w:val="00A631A8"/>
    <w:rsid w:val="00A6492B"/>
    <w:rsid w:val="00A64DA9"/>
    <w:rsid w:val="00A66812"/>
    <w:rsid w:val="00A66D17"/>
    <w:rsid w:val="00A705FC"/>
    <w:rsid w:val="00A71592"/>
    <w:rsid w:val="00A7562C"/>
    <w:rsid w:val="00A758CB"/>
    <w:rsid w:val="00A75F94"/>
    <w:rsid w:val="00A771E0"/>
    <w:rsid w:val="00A84BBF"/>
    <w:rsid w:val="00A85DE5"/>
    <w:rsid w:val="00A861D3"/>
    <w:rsid w:val="00A86E66"/>
    <w:rsid w:val="00A87B4F"/>
    <w:rsid w:val="00A93F28"/>
    <w:rsid w:val="00A94918"/>
    <w:rsid w:val="00AA0A69"/>
    <w:rsid w:val="00AA16D9"/>
    <w:rsid w:val="00AA415B"/>
    <w:rsid w:val="00AA5501"/>
    <w:rsid w:val="00AB13B4"/>
    <w:rsid w:val="00AB2C31"/>
    <w:rsid w:val="00AB4C3F"/>
    <w:rsid w:val="00AC364C"/>
    <w:rsid w:val="00AC41E4"/>
    <w:rsid w:val="00AC479B"/>
    <w:rsid w:val="00AC6199"/>
    <w:rsid w:val="00AC6322"/>
    <w:rsid w:val="00AC6A19"/>
    <w:rsid w:val="00AD00FC"/>
    <w:rsid w:val="00AD1FAC"/>
    <w:rsid w:val="00AD2049"/>
    <w:rsid w:val="00AD2AB2"/>
    <w:rsid w:val="00AD77C1"/>
    <w:rsid w:val="00AE3104"/>
    <w:rsid w:val="00AE5D21"/>
    <w:rsid w:val="00AE6BA1"/>
    <w:rsid w:val="00AE7C28"/>
    <w:rsid w:val="00AF0DD7"/>
    <w:rsid w:val="00AF10FF"/>
    <w:rsid w:val="00AF175B"/>
    <w:rsid w:val="00AF2177"/>
    <w:rsid w:val="00AF35A0"/>
    <w:rsid w:val="00AF3BD3"/>
    <w:rsid w:val="00AF5D4F"/>
    <w:rsid w:val="00AF651B"/>
    <w:rsid w:val="00B11885"/>
    <w:rsid w:val="00B11CBD"/>
    <w:rsid w:val="00B21D78"/>
    <w:rsid w:val="00B23060"/>
    <w:rsid w:val="00B2430F"/>
    <w:rsid w:val="00B2555F"/>
    <w:rsid w:val="00B30871"/>
    <w:rsid w:val="00B31D90"/>
    <w:rsid w:val="00B32D25"/>
    <w:rsid w:val="00B3382E"/>
    <w:rsid w:val="00B374B5"/>
    <w:rsid w:val="00B41B32"/>
    <w:rsid w:val="00B44765"/>
    <w:rsid w:val="00B53813"/>
    <w:rsid w:val="00B54B51"/>
    <w:rsid w:val="00B57D7F"/>
    <w:rsid w:val="00B612EB"/>
    <w:rsid w:val="00B65DF6"/>
    <w:rsid w:val="00B71027"/>
    <w:rsid w:val="00B7416C"/>
    <w:rsid w:val="00B808E4"/>
    <w:rsid w:val="00B82B38"/>
    <w:rsid w:val="00B84FFD"/>
    <w:rsid w:val="00B856BB"/>
    <w:rsid w:val="00B93B8E"/>
    <w:rsid w:val="00BA3014"/>
    <w:rsid w:val="00BB264D"/>
    <w:rsid w:val="00BB2914"/>
    <w:rsid w:val="00BB6A72"/>
    <w:rsid w:val="00BC0802"/>
    <w:rsid w:val="00BC140D"/>
    <w:rsid w:val="00BC16C5"/>
    <w:rsid w:val="00BC1BD2"/>
    <w:rsid w:val="00BC1C9F"/>
    <w:rsid w:val="00BC3956"/>
    <w:rsid w:val="00BC55C3"/>
    <w:rsid w:val="00BC5F08"/>
    <w:rsid w:val="00BC63EB"/>
    <w:rsid w:val="00BC7260"/>
    <w:rsid w:val="00BD266E"/>
    <w:rsid w:val="00BE0710"/>
    <w:rsid w:val="00BE2AC5"/>
    <w:rsid w:val="00BE331A"/>
    <w:rsid w:val="00BE5617"/>
    <w:rsid w:val="00BF0DC2"/>
    <w:rsid w:val="00BF22AC"/>
    <w:rsid w:val="00BF3E81"/>
    <w:rsid w:val="00BF3F8B"/>
    <w:rsid w:val="00BF634D"/>
    <w:rsid w:val="00BF7B84"/>
    <w:rsid w:val="00C00CD5"/>
    <w:rsid w:val="00C06159"/>
    <w:rsid w:val="00C10EAB"/>
    <w:rsid w:val="00C11B41"/>
    <w:rsid w:val="00C12417"/>
    <w:rsid w:val="00C13A6B"/>
    <w:rsid w:val="00C14D36"/>
    <w:rsid w:val="00C155F2"/>
    <w:rsid w:val="00C2031E"/>
    <w:rsid w:val="00C20737"/>
    <w:rsid w:val="00C2210E"/>
    <w:rsid w:val="00C23B18"/>
    <w:rsid w:val="00C243F1"/>
    <w:rsid w:val="00C25416"/>
    <w:rsid w:val="00C31BDA"/>
    <w:rsid w:val="00C338B3"/>
    <w:rsid w:val="00C45A9F"/>
    <w:rsid w:val="00C5382A"/>
    <w:rsid w:val="00C53B18"/>
    <w:rsid w:val="00C54F18"/>
    <w:rsid w:val="00C6213F"/>
    <w:rsid w:val="00C62D0D"/>
    <w:rsid w:val="00C63D25"/>
    <w:rsid w:val="00C640BD"/>
    <w:rsid w:val="00C70FEE"/>
    <w:rsid w:val="00C76537"/>
    <w:rsid w:val="00C7793A"/>
    <w:rsid w:val="00C87682"/>
    <w:rsid w:val="00C9042B"/>
    <w:rsid w:val="00C9650B"/>
    <w:rsid w:val="00CA1525"/>
    <w:rsid w:val="00CA19CF"/>
    <w:rsid w:val="00CA1C72"/>
    <w:rsid w:val="00CA5EC9"/>
    <w:rsid w:val="00CB5993"/>
    <w:rsid w:val="00CB7BF9"/>
    <w:rsid w:val="00CC1432"/>
    <w:rsid w:val="00CC2E10"/>
    <w:rsid w:val="00CC626F"/>
    <w:rsid w:val="00CD657E"/>
    <w:rsid w:val="00CD73B0"/>
    <w:rsid w:val="00CE03A1"/>
    <w:rsid w:val="00CE21F3"/>
    <w:rsid w:val="00CE26F4"/>
    <w:rsid w:val="00CE4639"/>
    <w:rsid w:val="00CE4AA1"/>
    <w:rsid w:val="00CE4CBF"/>
    <w:rsid w:val="00CE57A8"/>
    <w:rsid w:val="00CE5889"/>
    <w:rsid w:val="00CF02F7"/>
    <w:rsid w:val="00CF177C"/>
    <w:rsid w:val="00CF3933"/>
    <w:rsid w:val="00CF54D6"/>
    <w:rsid w:val="00CF7141"/>
    <w:rsid w:val="00D0109C"/>
    <w:rsid w:val="00D026FD"/>
    <w:rsid w:val="00D027CD"/>
    <w:rsid w:val="00D027E8"/>
    <w:rsid w:val="00D0529B"/>
    <w:rsid w:val="00D06A6E"/>
    <w:rsid w:val="00D1064C"/>
    <w:rsid w:val="00D10ED7"/>
    <w:rsid w:val="00D12EA7"/>
    <w:rsid w:val="00D1360C"/>
    <w:rsid w:val="00D147D8"/>
    <w:rsid w:val="00D166F0"/>
    <w:rsid w:val="00D16B5F"/>
    <w:rsid w:val="00D17A31"/>
    <w:rsid w:val="00D210C4"/>
    <w:rsid w:val="00D22AA2"/>
    <w:rsid w:val="00D24484"/>
    <w:rsid w:val="00D24915"/>
    <w:rsid w:val="00D260C8"/>
    <w:rsid w:val="00D26E4D"/>
    <w:rsid w:val="00D2785C"/>
    <w:rsid w:val="00D314C7"/>
    <w:rsid w:val="00D3415D"/>
    <w:rsid w:val="00D355F0"/>
    <w:rsid w:val="00D3677A"/>
    <w:rsid w:val="00D41EF3"/>
    <w:rsid w:val="00D466C3"/>
    <w:rsid w:val="00D468E0"/>
    <w:rsid w:val="00D511BD"/>
    <w:rsid w:val="00D51FB6"/>
    <w:rsid w:val="00D52B3B"/>
    <w:rsid w:val="00D52C16"/>
    <w:rsid w:val="00D54242"/>
    <w:rsid w:val="00D542B5"/>
    <w:rsid w:val="00D54FDA"/>
    <w:rsid w:val="00D57D3D"/>
    <w:rsid w:val="00D6202A"/>
    <w:rsid w:val="00D62C61"/>
    <w:rsid w:val="00D63481"/>
    <w:rsid w:val="00D642A6"/>
    <w:rsid w:val="00D7189E"/>
    <w:rsid w:val="00D72EDE"/>
    <w:rsid w:val="00D73638"/>
    <w:rsid w:val="00D74EDD"/>
    <w:rsid w:val="00D76B7E"/>
    <w:rsid w:val="00D76ECD"/>
    <w:rsid w:val="00D773FD"/>
    <w:rsid w:val="00D77872"/>
    <w:rsid w:val="00D8086E"/>
    <w:rsid w:val="00D82D82"/>
    <w:rsid w:val="00D82F4F"/>
    <w:rsid w:val="00D9278F"/>
    <w:rsid w:val="00D92DD7"/>
    <w:rsid w:val="00D978B5"/>
    <w:rsid w:val="00DA03BF"/>
    <w:rsid w:val="00DA093F"/>
    <w:rsid w:val="00DA1956"/>
    <w:rsid w:val="00DA3790"/>
    <w:rsid w:val="00DB1C09"/>
    <w:rsid w:val="00DB4946"/>
    <w:rsid w:val="00DB6E45"/>
    <w:rsid w:val="00DB702F"/>
    <w:rsid w:val="00DC163E"/>
    <w:rsid w:val="00DC2256"/>
    <w:rsid w:val="00DC432D"/>
    <w:rsid w:val="00DC4412"/>
    <w:rsid w:val="00DD2AF3"/>
    <w:rsid w:val="00DD3AC8"/>
    <w:rsid w:val="00DE3858"/>
    <w:rsid w:val="00DE44A0"/>
    <w:rsid w:val="00DE50D3"/>
    <w:rsid w:val="00DF340C"/>
    <w:rsid w:val="00DF3C08"/>
    <w:rsid w:val="00DF49F9"/>
    <w:rsid w:val="00DF688B"/>
    <w:rsid w:val="00DF796C"/>
    <w:rsid w:val="00E00C6C"/>
    <w:rsid w:val="00E03959"/>
    <w:rsid w:val="00E0750A"/>
    <w:rsid w:val="00E1274F"/>
    <w:rsid w:val="00E12A1C"/>
    <w:rsid w:val="00E134BC"/>
    <w:rsid w:val="00E13D00"/>
    <w:rsid w:val="00E13E37"/>
    <w:rsid w:val="00E22569"/>
    <w:rsid w:val="00E22BD8"/>
    <w:rsid w:val="00E24FF7"/>
    <w:rsid w:val="00E25996"/>
    <w:rsid w:val="00E35A9E"/>
    <w:rsid w:val="00E374F6"/>
    <w:rsid w:val="00E4595C"/>
    <w:rsid w:val="00E46E9F"/>
    <w:rsid w:val="00E50780"/>
    <w:rsid w:val="00E507E8"/>
    <w:rsid w:val="00E51733"/>
    <w:rsid w:val="00E51CB5"/>
    <w:rsid w:val="00E55429"/>
    <w:rsid w:val="00E55E8E"/>
    <w:rsid w:val="00E56F87"/>
    <w:rsid w:val="00E622A6"/>
    <w:rsid w:val="00E634CE"/>
    <w:rsid w:val="00E6696D"/>
    <w:rsid w:val="00E672C8"/>
    <w:rsid w:val="00E70BD3"/>
    <w:rsid w:val="00E70DDF"/>
    <w:rsid w:val="00E7188C"/>
    <w:rsid w:val="00E73483"/>
    <w:rsid w:val="00E74C7B"/>
    <w:rsid w:val="00E776AD"/>
    <w:rsid w:val="00E8168A"/>
    <w:rsid w:val="00E82009"/>
    <w:rsid w:val="00E83DE9"/>
    <w:rsid w:val="00E84DA7"/>
    <w:rsid w:val="00E940D1"/>
    <w:rsid w:val="00E949AF"/>
    <w:rsid w:val="00E94F1F"/>
    <w:rsid w:val="00E950D2"/>
    <w:rsid w:val="00E97FE1"/>
    <w:rsid w:val="00EA01D7"/>
    <w:rsid w:val="00EA1243"/>
    <w:rsid w:val="00EA1F91"/>
    <w:rsid w:val="00EA312B"/>
    <w:rsid w:val="00EA7BFF"/>
    <w:rsid w:val="00EB4E00"/>
    <w:rsid w:val="00EB6327"/>
    <w:rsid w:val="00EC017B"/>
    <w:rsid w:val="00EC1A0E"/>
    <w:rsid w:val="00EC250D"/>
    <w:rsid w:val="00EC2801"/>
    <w:rsid w:val="00EC5772"/>
    <w:rsid w:val="00ED2673"/>
    <w:rsid w:val="00EE2049"/>
    <w:rsid w:val="00EE5E2F"/>
    <w:rsid w:val="00EE78A7"/>
    <w:rsid w:val="00EF0F5B"/>
    <w:rsid w:val="00EF18C0"/>
    <w:rsid w:val="00EF34EB"/>
    <w:rsid w:val="00EF764B"/>
    <w:rsid w:val="00F0125F"/>
    <w:rsid w:val="00F04BBA"/>
    <w:rsid w:val="00F06068"/>
    <w:rsid w:val="00F0645E"/>
    <w:rsid w:val="00F06ADC"/>
    <w:rsid w:val="00F12939"/>
    <w:rsid w:val="00F13E79"/>
    <w:rsid w:val="00F13F7F"/>
    <w:rsid w:val="00F1654B"/>
    <w:rsid w:val="00F17EAC"/>
    <w:rsid w:val="00F20CA2"/>
    <w:rsid w:val="00F270BD"/>
    <w:rsid w:val="00F345AC"/>
    <w:rsid w:val="00F34C10"/>
    <w:rsid w:val="00F37648"/>
    <w:rsid w:val="00F37D4A"/>
    <w:rsid w:val="00F40542"/>
    <w:rsid w:val="00F41B7B"/>
    <w:rsid w:val="00F447CD"/>
    <w:rsid w:val="00F45837"/>
    <w:rsid w:val="00F50C62"/>
    <w:rsid w:val="00F614D7"/>
    <w:rsid w:val="00F61887"/>
    <w:rsid w:val="00F61972"/>
    <w:rsid w:val="00F6218F"/>
    <w:rsid w:val="00F67AD3"/>
    <w:rsid w:val="00F71B00"/>
    <w:rsid w:val="00F71DC9"/>
    <w:rsid w:val="00F76825"/>
    <w:rsid w:val="00F76F47"/>
    <w:rsid w:val="00F77B29"/>
    <w:rsid w:val="00F81951"/>
    <w:rsid w:val="00F82043"/>
    <w:rsid w:val="00F83E46"/>
    <w:rsid w:val="00F92435"/>
    <w:rsid w:val="00F926F1"/>
    <w:rsid w:val="00F92E69"/>
    <w:rsid w:val="00F9571D"/>
    <w:rsid w:val="00F9621B"/>
    <w:rsid w:val="00FA00CA"/>
    <w:rsid w:val="00FA0DE4"/>
    <w:rsid w:val="00FA23F9"/>
    <w:rsid w:val="00FA2AEA"/>
    <w:rsid w:val="00FA2EAD"/>
    <w:rsid w:val="00FA539B"/>
    <w:rsid w:val="00FA5F1C"/>
    <w:rsid w:val="00FA7337"/>
    <w:rsid w:val="00FB0CD6"/>
    <w:rsid w:val="00FB3022"/>
    <w:rsid w:val="00FB32CD"/>
    <w:rsid w:val="00FB37C4"/>
    <w:rsid w:val="00FB3DA6"/>
    <w:rsid w:val="00FB59FB"/>
    <w:rsid w:val="00FB6AA1"/>
    <w:rsid w:val="00FC1682"/>
    <w:rsid w:val="00FC23D2"/>
    <w:rsid w:val="00FC2639"/>
    <w:rsid w:val="00FD0A85"/>
    <w:rsid w:val="00FD2C2D"/>
    <w:rsid w:val="00FD4F08"/>
    <w:rsid w:val="00FD58E3"/>
    <w:rsid w:val="00FD5CF7"/>
    <w:rsid w:val="00FD66C3"/>
    <w:rsid w:val="00FD6768"/>
    <w:rsid w:val="00FE11C2"/>
    <w:rsid w:val="00FE57C2"/>
    <w:rsid w:val="00FF1A86"/>
    <w:rsid w:val="00FF38E7"/>
    <w:rsid w:val="0109CF24"/>
    <w:rsid w:val="01C5EF6A"/>
    <w:rsid w:val="021D5B5A"/>
    <w:rsid w:val="02265DEE"/>
    <w:rsid w:val="02D9B41A"/>
    <w:rsid w:val="02F97DC5"/>
    <w:rsid w:val="03E33650"/>
    <w:rsid w:val="040BC199"/>
    <w:rsid w:val="04A79F39"/>
    <w:rsid w:val="053FCB38"/>
    <w:rsid w:val="0580A40F"/>
    <w:rsid w:val="06AE42FB"/>
    <w:rsid w:val="06D48A52"/>
    <w:rsid w:val="06F0A1D5"/>
    <w:rsid w:val="08898861"/>
    <w:rsid w:val="08B1C0EF"/>
    <w:rsid w:val="08EFD21F"/>
    <w:rsid w:val="092C38DF"/>
    <w:rsid w:val="096D09CF"/>
    <w:rsid w:val="09B5508F"/>
    <w:rsid w:val="0AEE6510"/>
    <w:rsid w:val="0B8FE3D2"/>
    <w:rsid w:val="0C24597A"/>
    <w:rsid w:val="0CF4AECF"/>
    <w:rsid w:val="0D4800F6"/>
    <w:rsid w:val="0DA9509D"/>
    <w:rsid w:val="0DBB9526"/>
    <w:rsid w:val="0DDA32E9"/>
    <w:rsid w:val="0E0B53AC"/>
    <w:rsid w:val="0E1C237A"/>
    <w:rsid w:val="0ED8DFC9"/>
    <w:rsid w:val="0F13C3BE"/>
    <w:rsid w:val="0F63AB3E"/>
    <w:rsid w:val="0FBE29D3"/>
    <w:rsid w:val="1183B3C5"/>
    <w:rsid w:val="126FF8A1"/>
    <w:rsid w:val="12A65FE3"/>
    <w:rsid w:val="12EE2E7D"/>
    <w:rsid w:val="1365C102"/>
    <w:rsid w:val="13FD9C98"/>
    <w:rsid w:val="145873C3"/>
    <w:rsid w:val="151C00FD"/>
    <w:rsid w:val="1523744F"/>
    <w:rsid w:val="16140D70"/>
    <w:rsid w:val="170BCF90"/>
    <w:rsid w:val="18768ECD"/>
    <w:rsid w:val="18ADB54C"/>
    <w:rsid w:val="19089516"/>
    <w:rsid w:val="19527D7C"/>
    <w:rsid w:val="195C2C37"/>
    <w:rsid w:val="198E7D95"/>
    <w:rsid w:val="19A54CAA"/>
    <w:rsid w:val="19CE9D01"/>
    <w:rsid w:val="1BDA1DB0"/>
    <w:rsid w:val="1BDB43ED"/>
    <w:rsid w:val="1CFA9526"/>
    <w:rsid w:val="1D2BE0BD"/>
    <w:rsid w:val="1D4CCD43"/>
    <w:rsid w:val="1E565FDE"/>
    <w:rsid w:val="1EBD6E62"/>
    <w:rsid w:val="1EC43926"/>
    <w:rsid w:val="1EDBFD6F"/>
    <w:rsid w:val="1F103508"/>
    <w:rsid w:val="1F58D186"/>
    <w:rsid w:val="1FC16B29"/>
    <w:rsid w:val="20210ACE"/>
    <w:rsid w:val="20FA9BE4"/>
    <w:rsid w:val="211A6E25"/>
    <w:rsid w:val="21435EED"/>
    <w:rsid w:val="226E398F"/>
    <w:rsid w:val="2288D781"/>
    <w:rsid w:val="24416A85"/>
    <w:rsid w:val="24CEECD9"/>
    <w:rsid w:val="24DA15A5"/>
    <w:rsid w:val="250862B5"/>
    <w:rsid w:val="25412483"/>
    <w:rsid w:val="265BC7BE"/>
    <w:rsid w:val="26D94781"/>
    <w:rsid w:val="26E1D0BD"/>
    <w:rsid w:val="27743193"/>
    <w:rsid w:val="27F36522"/>
    <w:rsid w:val="280B12DF"/>
    <w:rsid w:val="28831A0E"/>
    <w:rsid w:val="294682EF"/>
    <w:rsid w:val="2981FF28"/>
    <w:rsid w:val="2A6357EC"/>
    <w:rsid w:val="2A6FA354"/>
    <w:rsid w:val="2AD5B49E"/>
    <w:rsid w:val="2B37970C"/>
    <w:rsid w:val="2B7FE18E"/>
    <w:rsid w:val="2B8A870F"/>
    <w:rsid w:val="2BFE2F64"/>
    <w:rsid w:val="2C5A5287"/>
    <w:rsid w:val="2CD1F294"/>
    <w:rsid w:val="2D4EEC80"/>
    <w:rsid w:val="2D810A92"/>
    <w:rsid w:val="2DCB8181"/>
    <w:rsid w:val="2E601EE3"/>
    <w:rsid w:val="2F643373"/>
    <w:rsid w:val="3021D94B"/>
    <w:rsid w:val="31424B29"/>
    <w:rsid w:val="3158A5C4"/>
    <w:rsid w:val="32830869"/>
    <w:rsid w:val="35156A2B"/>
    <w:rsid w:val="35E60679"/>
    <w:rsid w:val="3631A740"/>
    <w:rsid w:val="365ECD00"/>
    <w:rsid w:val="370E9019"/>
    <w:rsid w:val="37BD7722"/>
    <w:rsid w:val="3818EC19"/>
    <w:rsid w:val="38AF13C6"/>
    <w:rsid w:val="396FEB1F"/>
    <w:rsid w:val="3A06A587"/>
    <w:rsid w:val="3A4D7D78"/>
    <w:rsid w:val="3BC77953"/>
    <w:rsid w:val="3C237A65"/>
    <w:rsid w:val="3C4D2E64"/>
    <w:rsid w:val="3CD238D7"/>
    <w:rsid w:val="3CE82047"/>
    <w:rsid w:val="3D16177A"/>
    <w:rsid w:val="3D74ABF2"/>
    <w:rsid w:val="3DE0608C"/>
    <w:rsid w:val="3E9F3E78"/>
    <w:rsid w:val="3EBE8CC5"/>
    <w:rsid w:val="3EE8549B"/>
    <w:rsid w:val="3F23C2C7"/>
    <w:rsid w:val="3F598BF1"/>
    <w:rsid w:val="3F667ADE"/>
    <w:rsid w:val="3F8D8B76"/>
    <w:rsid w:val="41182B13"/>
    <w:rsid w:val="4189BCD3"/>
    <w:rsid w:val="41A4E5D3"/>
    <w:rsid w:val="420AE48B"/>
    <w:rsid w:val="42314807"/>
    <w:rsid w:val="42774C08"/>
    <w:rsid w:val="42E55DC3"/>
    <w:rsid w:val="4303790C"/>
    <w:rsid w:val="43372CB5"/>
    <w:rsid w:val="43BF043E"/>
    <w:rsid w:val="4401C601"/>
    <w:rsid w:val="4418CC4B"/>
    <w:rsid w:val="44D7B19A"/>
    <w:rsid w:val="45123DD9"/>
    <w:rsid w:val="458A6D91"/>
    <w:rsid w:val="4622E871"/>
    <w:rsid w:val="46AAB687"/>
    <w:rsid w:val="47180F4B"/>
    <w:rsid w:val="474199C9"/>
    <w:rsid w:val="487F065B"/>
    <w:rsid w:val="4936A212"/>
    <w:rsid w:val="493783CE"/>
    <w:rsid w:val="49AAF1AF"/>
    <w:rsid w:val="4A30CA91"/>
    <w:rsid w:val="4A42EB34"/>
    <w:rsid w:val="4A6CD26F"/>
    <w:rsid w:val="4B59E4B3"/>
    <w:rsid w:val="4B5F7652"/>
    <w:rsid w:val="4B6733BF"/>
    <w:rsid w:val="4B8AEC49"/>
    <w:rsid w:val="4B99F09F"/>
    <w:rsid w:val="4BA9F753"/>
    <w:rsid w:val="4BE5BD3B"/>
    <w:rsid w:val="4C3FE62F"/>
    <w:rsid w:val="4C4EF2B3"/>
    <w:rsid w:val="4CA9614E"/>
    <w:rsid w:val="4CAC8F60"/>
    <w:rsid w:val="4CCCE122"/>
    <w:rsid w:val="4D09B25C"/>
    <w:rsid w:val="4D22A14D"/>
    <w:rsid w:val="4D77352F"/>
    <w:rsid w:val="4DB33D9E"/>
    <w:rsid w:val="4E2D7DA7"/>
    <w:rsid w:val="4ED8D238"/>
    <w:rsid w:val="4EE3EA89"/>
    <w:rsid w:val="50051382"/>
    <w:rsid w:val="513E2CFA"/>
    <w:rsid w:val="515281E1"/>
    <w:rsid w:val="518D0DEE"/>
    <w:rsid w:val="51CA42F3"/>
    <w:rsid w:val="5210FABE"/>
    <w:rsid w:val="522030FE"/>
    <w:rsid w:val="52E78A9E"/>
    <w:rsid w:val="5316C827"/>
    <w:rsid w:val="532387C5"/>
    <w:rsid w:val="5371F7D0"/>
    <w:rsid w:val="543F172A"/>
    <w:rsid w:val="559002A4"/>
    <w:rsid w:val="55C4D78E"/>
    <w:rsid w:val="55DB6378"/>
    <w:rsid w:val="563CBE56"/>
    <w:rsid w:val="56815530"/>
    <w:rsid w:val="5783E190"/>
    <w:rsid w:val="580D92DF"/>
    <w:rsid w:val="58FFCBE0"/>
    <w:rsid w:val="5920B2AD"/>
    <w:rsid w:val="59455B4E"/>
    <w:rsid w:val="59BC25D4"/>
    <w:rsid w:val="5A378DD3"/>
    <w:rsid w:val="5B7849EB"/>
    <w:rsid w:val="5B858276"/>
    <w:rsid w:val="5C5AA472"/>
    <w:rsid w:val="5CAFB17D"/>
    <w:rsid w:val="5CB0DA83"/>
    <w:rsid w:val="5CCC1099"/>
    <w:rsid w:val="5D163D98"/>
    <w:rsid w:val="5D1E49D2"/>
    <w:rsid w:val="5D250CAC"/>
    <w:rsid w:val="5D9891B5"/>
    <w:rsid w:val="5EA2FDA5"/>
    <w:rsid w:val="5ECC3D33"/>
    <w:rsid w:val="5F13BE6B"/>
    <w:rsid w:val="603E9045"/>
    <w:rsid w:val="605C1E89"/>
    <w:rsid w:val="6153A318"/>
    <w:rsid w:val="6178EFD3"/>
    <w:rsid w:val="623F8357"/>
    <w:rsid w:val="630B4E82"/>
    <w:rsid w:val="6383D8EE"/>
    <w:rsid w:val="642E18C9"/>
    <w:rsid w:val="64426A28"/>
    <w:rsid w:val="64B5CCE4"/>
    <w:rsid w:val="64B6D725"/>
    <w:rsid w:val="658438B4"/>
    <w:rsid w:val="65A39413"/>
    <w:rsid w:val="65CB7C09"/>
    <w:rsid w:val="65DFF9DA"/>
    <w:rsid w:val="66286CBA"/>
    <w:rsid w:val="6652A5B2"/>
    <w:rsid w:val="66BF5FF6"/>
    <w:rsid w:val="66F80F31"/>
    <w:rsid w:val="67454D06"/>
    <w:rsid w:val="6750FD62"/>
    <w:rsid w:val="67F4EFC1"/>
    <w:rsid w:val="684C02E8"/>
    <w:rsid w:val="6853540F"/>
    <w:rsid w:val="68594890"/>
    <w:rsid w:val="68597179"/>
    <w:rsid w:val="689E85F8"/>
    <w:rsid w:val="68A29DDF"/>
    <w:rsid w:val="692DCF85"/>
    <w:rsid w:val="69F4908E"/>
    <w:rsid w:val="6A1CC725"/>
    <w:rsid w:val="6A9DA6D2"/>
    <w:rsid w:val="6AF8CC4E"/>
    <w:rsid w:val="6B1E93E2"/>
    <w:rsid w:val="6B83838D"/>
    <w:rsid w:val="6BCD363C"/>
    <w:rsid w:val="6CA15827"/>
    <w:rsid w:val="6CC7FAFB"/>
    <w:rsid w:val="6CD30F17"/>
    <w:rsid w:val="6CE2A66D"/>
    <w:rsid w:val="6D87F218"/>
    <w:rsid w:val="6D9AF933"/>
    <w:rsid w:val="6DA093D0"/>
    <w:rsid w:val="6DFD6FB0"/>
    <w:rsid w:val="6E44F9CE"/>
    <w:rsid w:val="6EDB003B"/>
    <w:rsid w:val="6F026B41"/>
    <w:rsid w:val="6F0AA037"/>
    <w:rsid w:val="6F1ECC39"/>
    <w:rsid w:val="7005CEB3"/>
    <w:rsid w:val="717B9958"/>
    <w:rsid w:val="72941163"/>
    <w:rsid w:val="72A99989"/>
    <w:rsid w:val="72B24460"/>
    <w:rsid w:val="72B42F5B"/>
    <w:rsid w:val="7331018D"/>
    <w:rsid w:val="733896A5"/>
    <w:rsid w:val="73563419"/>
    <w:rsid w:val="7358B1EC"/>
    <w:rsid w:val="740D3F6B"/>
    <w:rsid w:val="748F5466"/>
    <w:rsid w:val="74F3C214"/>
    <w:rsid w:val="7546B3C6"/>
    <w:rsid w:val="7673F345"/>
    <w:rsid w:val="7694B321"/>
    <w:rsid w:val="778E6BA3"/>
    <w:rsid w:val="77B91FF8"/>
    <w:rsid w:val="77EB854F"/>
    <w:rsid w:val="78221E2D"/>
    <w:rsid w:val="7884D87D"/>
    <w:rsid w:val="7986CEA3"/>
    <w:rsid w:val="79F96FCA"/>
    <w:rsid w:val="7A5E8E67"/>
    <w:rsid w:val="7A64572D"/>
    <w:rsid w:val="7A8AB975"/>
    <w:rsid w:val="7B7EDBDB"/>
    <w:rsid w:val="7B9F4DBC"/>
    <w:rsid w:val="7C5563B0"/>
    <w:rsid w:val="7CE8FD08"/>
    <w:rsid w:val="7D33AE82"/>
    <w:rsid w:val="7D4DD1E0"/>
    <w:rsid w:val="7E0A4136"/>
    <w:rsid w:val="7E2D4D73"/>
    <w:rsid w:val="7EC829F7"/>
    <w:rsid w:val="7EF77C02"/>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767ED"/>
  <w15:chartTrackingRefBased/>
  <w15:docId w15:val="{9FB133F0-23CF-40A0-A9AA-6C4138791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C51"/>
    <w:pPr>
      <w:spacing w:after="0" w:line="240" w:lineRule="auto"/>
    </w:pPr>
    <w:rPr>
      <w:rFonts w:ascii="Times New Roman" w:eastAsia="Times New Roman" w:hAnsi="Times New Roman" w:cs="Times New Roman"/>
      <w:kern w:val="0"/>
      <w:sz w:val="24"/>
      <w:szCs w:val="24"/>
      <w:lang w:val="fr-CM" w:eastAsia="fr-FR"/>
      <w14:ligatures w14:val="none"/>
    </w:rPr>
  </w:style>
  <w:style w:type="paragraph" w:styleId="Titre1">
    <w:name w:val="heading 1"/>
    <w:basedOn w:val="Normal"/>
    <w:next w:val="Normal"/>
    <w:link w:val="Titre1Car"/>
    <w:uiPriority w:val="9"/>
    <w:qFormat/>
    <w:rsid w:val="00B32D25"/>
    <w:pPr>
      <w:keepNext/>
      <w:keepLines/>
      <w:numPr>
        <w:numId w:val="1"/>
      </w:numPr>
      <w:spacing w:before="240" w:after="240"/>
      <w:outlineLvl w:val="0"/>
    </w:pPr>
    <w:rPr>
      <w:rFonts w:ascii="Lato Semibold" w:eastAsiaTheme="majorEastAsia" w:hAnsi="Lato Semibold" w:cstheme="majorBidi"/>
      <w:b/>
      <w:caps/>
      <w:color w:val="197954"/>
      <w:sz w:val="32"/>
      <w:szCs w:val="40"/>
    </w:rPr>
  </w:style>
  <w:style w:type="paragraph" w:styleId="Titre2">
    <w:name w:val="heading 2"/>
    <w:basedOn w:val="Normal"/>
    <w:next w:val="Normal"/>
    <w:link w:val="Titre2Car"/>
    <w:uiPriority w:val="9"/>
    <w:unhideWhenUsed/>
    <w:qFormat/>
    <w:rsid w:val="00603893"/>
    <w:pPr>
      <w:keepNext/>
      <w:keepLines/>
      <w:numPr>
        <w:ilvl w:val="1"/>
        <w:numId w:val="1"/>
      </w:numPr>
      <w:spacing w:before="160" w:after="160"/>
      <w:ind w:left="941" w:hanging="578"/>
      <w:outlineLvl w:val="1"/>
    </w:pPr>
    <w:rPr>
      <w:rFonts w:eastAsiaTheme="majorEastAsia" w:cstheme="majorBidi"/>
      <w:b/>
      <w:color w:val="197954"/>
      <w:szCs w:val="32"/>
      <w:u w:val="single"/>
    </w:rPr>
  </w:style>
  <w:style w:type="paragraph" w:styleId="Titre3">
    <w:name w:val="heading 3"/>
    <w:basedOn w:val="Normal"/>
    <w:next w:val="Normal"/>
    <w:link w:val="Titre3Car"/>
    <w:uiPriority w:val="9"/>
    <w:unhideWhenUsed/>
    <w:qFormat/>
    <w:rsid w:val="00A51984"/>
    <w:pPr>
      <w:keepNext/>
      <w:keepLines/>
      <w:numPr>
        <w:ilvl w:val="2"/>
        <w:numId w:val="1"/>
      </w:numPr>
      <w:spacing w:before="120"/>
      <w:ind w:left="1440"/>
      <w:outlineLvl w:val="2"/>
    </w:pPr>
    <w:rPr>
      <w:rFonts w:eastAsiaTheme="majorEastAsia" w:cstheme="majorBidi"/>
      <w:i/>
      <w:color w:val="197954"/>
      <w:szCs w:val="28"/>
    </w:rPr>
  </w:style>
  <w:style w:type="paragraph" w:styleId="Titre4">
    <w:name w:val="heading 4"/>
    <w:basedOn w:val="Normal"/>
    <w:next w:val="Normal"/>
    <w:link w:val="Titre4Car"/>
    <w:uiPriority w:val="9"/>
    <w:unhideWhenUsed/>
    <w:qFormat/>
    <w:rsid w:val="00286BFF"/>
    <w:pPr>
      <w:keepNext/>
      <w:keepLines/>
      <w:numPr>
        <w:ilvl w:val="3"/>
        <w:numId w:val="1"/>
      </w:numPr>
      <w:spacing w:before="80"/>
      <w:ind w:left="862" w:hanging="862"/>
      <w:outlineLvl w:val="3"/>
    </w:pPr>
    <w:rPr>
      <w:rFonts w:eastAsiaTheme="majorEastAsia" w:cstheme="majorBidi"/>
      <w:iCs/>
      <w:u w:val="single"/>
    </w:rPr>
  </w:style>
  <w:style w:type="paragraph" w:styleId="Titre5">
    <w:name w:val="heading 5"/>
    <w:basedOn w:val="Normal"/>
    <w:next w:val="Normal"/>
    <w:link w:val="Titre5Car"/>
    <w:uiPriority w:val="9"/>
    <w:semiHidden/>
    <w:unhideWhenUsed/>
    <w:qFormat/>
    <w:rsid w:val="00696249"/>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96249"/>
    <w:pPr>
      <w:keepNext/>
      <w:keepLines/>
      <w:numPr>
        <w:ilvl w:val="5"/>
        <w:numId w:val="1"/>
      </w:numPr>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96249"/>
    <w:pPr>
      <w:keepNext/>
      <w:keepLines/>
      <w:numPr>
        <w:ilvl w:val="6"/>
        <w:numId w:val="1"/>
      </w:numPr>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96249"/>
    <w:pPr>
      <w:keepNext/>
      <w:keepLines/>
      <w:numPr>
        <w:ilvl w:val="7"/>
        <w:numId w:val="1"/>
      </w:numPr>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96249"/>
    <w:pPr>
      <w:keepNext/>
      <w:keepLines/>
      <w:numPr>
        <w:ilvl w:val="8"/>
        <w:numId w:val="1"/>
      </w:numPr>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2D25"/>
    <w:rPr>
      <w:rFonts w:ascii="Lato Semibold" w:eastAsiaTheme="majorEastAsia" w:hAnsi="Lato Semibold" w:cstheme="majorBidi"/>
      <w:b/>
      <w:caps/>
      <w:color w:val="197954"/>
      <w:sz w:val="32"/>
      <w:szCs w:val="40"/>
      <w:lang w:val="en-GB"/>
    </w:rPr>
  </w:style>
  <w:style w:type="character" w:customStyle="1" w:styleId="Titre2Car">
    <w:name w:val="Titre 2 Car"/>
    <w:basedOn w:val="Policepardfaut"/>
    <w:link w:val="Titre2"/>
    <w:uiPriority w:val="9"/>
    <w:rsid w:val="00603893"/>
    <w:rPr>
      <w:rFonts w:ascii="Century Gothic" w:eastAsiaTheme="majorEastAsia" w:hAnsi="Century Gothic" w:cstheme="majorBidi"/>
      <w:b/>
      <w:color w:val="197954"/>
      <w:sz w:val="24"/>
      <w:szCs w:val="32"/>
      <w:u w:val="single"/>
      <w:lang w:val="en-GB"/>
    </w:rPr>
  </w:style>
  <w:style w:type="character" w:customStyle="1" w:styleId="Titre3Car">
    <w:name w:val="Titre 3 Car"/>
    <w:basedOn w:val="Policepardfaut"/>
    <w:link w:val="Titre3"/>
    <w:uiPriority w:val="9"/>
    <w:rsid w:val="00A51984"/>
    <w:rPr>
      <w:rFonts w:ascii="Century Gothic" w:eastAsiaTheme="majorEastAsia" w:hAnsi="Century Gothic" w:cstheme="majorBidi"/>
      <w:i/>
      <w:color w:val="197954"/>
      <w:szCs w:val="28"/>
      <w:lang w:val="en-GB"/>
    </w:rPr>
  </w:style>
  <w:style w:type="character" w:customStyle="1" w:styleId="Titre4Car">
    <w:name w:val="Titre 4 Car"/>
    <w:basedOn w:val="Policepardfaut"/>
    <w:link w:val="Titre4"/>
    <w:uiPriority w:val="9"/>
    <w:rsid w:val="00286BFF"/>
    <w:rPr>
      <w:rFonts w:ascii="Century Gothic" w:eastAsiaTheme="majorEastAsia" w:hAnsi="Century Gothic" w:cstheme="majorBidi"/>
      <w:iCs/>
      <w:u w:val="single"/>
      <w:lang w:val="en-GB"/>
    </w:rPr>
  </w:style>
  <w:style w:type="character" w:customStyle="1" w:styleId="Titre5Car">
    <w:name w:val="Titre 5 Car"/>
    <w:basedOn w:val="Policepardfaut"/>
    <w:link w:val="Titre5"/>
    <w:uiPriority w:val="9"/>
    <w:semiHidden/>
    <w:rsid w:val="00696249"/>
    <w:rPr>
      <w:rFonts w:ascii="Century Gothic" w:eastAsiaTheme="majorEastAsia" w:hAnsi="Century Gothic" w:cstheme="majorBidi"/>
      <w:color w:val="0F4761" w:themeColor="accent1" w:themeShade="BF"/>
      <w:lang w:val="en-GB"/>
    </w:rPr>
  </w:style>
  <w:style w:type="character" w:customStyle="1" w:styleId="Titre6Car">
    <w:name w:val="Titre 6 Car"/>
    <w:basedOn w:val="Policepardfaut"/>
    <w:link w:val="Titre6"/>
    <w:uiPriority w:val="9"/>
    <w:semiHidden/>
    <w:rsid w:val="00696249"/>
    <w:rPr>
      <w:rFonts w:ascii="Century Gothic" w:eastAsiaTheme="majorEastAsia" w:hAnsi="Century Gothic" w:cstheme="majorBidi"/>
      <w:i/>
      <w:iCs/>
      <w:color w:val="595959" w:themeColor="text1" w:themeTint="A6"/>
      <w:lang w:val="en-GB"/>
    </w:rPr>
  </w:style>
  <w:style w:type="character" w:customStyle="1" w:styleId="Titre7Car">
    <w:name w:val="Titre 7 Car"/>
    <w:basedOn w:val="Policepardfaut"/>
    <w:link w:val="Titre7"/>
    <w:uiPriority w:val="9"/>
    <w:semiHidden/>
    <w:rsid w:val="00696249"/>
    <w:rPr>
      <w:rFonts w:ascii="Century Gothic" w:eastAsiaTheme="majorEastAsia" w:hAnsi="Century Gothic" w:cstheme="majorBidi"/>
      <w:color w:val="595959" w:themeColor="text1" w:themeTint="A6"/>
      <w:lang w:val="en-GB"/>
    </w:rPr>
  </w:style>
  <w:style w:type="character" w:customStyle="1" w:styleId="Titre8Car">
    <w:name w:val="Titre 8 Car"/>
    <w:basedOn w:val="Policepardfaut"/>
    <w:link w:val="Titre8"/>
    <w:uiPriority w:val="9"/>
    <w:semiHidden/>
    <w:rsid w:val="00696249"/>
    <w:rPr>
      <w:rFonts w:ascii="Century Gothic" w:eastAsiaTheme="majorEastAsia" w:hAnsi="Century Gothic" w:cstheme="majorBidi"/>
      <w:i/>
      <w:iCs/>
      <w:color w:val="272727" w:themeColor="text1" w:themeTint="D8"/>
      <w:lang w:val="en-GB"/>
    </w:rPr>
  </w:style>
  <w:style w:type="character" w:customStyle="1" w:styleId="Titre9Car">
    <w:name w:val="Titre 9 Car"/>
    <w:basedOn w:val="Policepardfaut"/>
    <w:link w:val="Titre9"/>
    <w:uiPriority w:val="9"/>
    <w:semiHidden/>
    <w:rsid w:val="00696249"/>
    <w:rPr>
      <w:rFonts w:ascii="Century Gothic" w:eastAsiaTheme="majorEastAsia" w:hAnsi="Century Gothic" w:cstheme="majorBidi"/>
      <w:color w:val="272727" w:themeColor="text1" w:themeTint="D8"/>
      <w:lang w:val="en-GB"/>
    </w:rPr>
  </w:style>
  <w:style w:type="paragraph" w:styleId="Titre">
    <w:name w:val="Title"/>
    <w:basedOn w:val="Normal"/>
    <w:next w:val="Normal"/>
    <w:link w:val="TitreCar"/>
    <w:uiPriority w:val="10"/>
    <w:qFormat/>
    <w:rsid w:val="003F59B7"/>
    <w:pPr>
      <w:spacing w:before="480" w:after="480"/>
      <w:contextualSpacing/>
      <w:jc w:val="center"/>
    </w:pPr>
    <w:rPr>
      <w:rFonts w:ascii="Arial" w:eastAsiaTheme="majorEastAsia" w:hAnsi="Arial" w:cstheme="majorBidi"/>
      <w:b/>
      <w:spacing w:val="-10"/>
      <w:kern w:val="28"/>
      <w:sz w:val="48"/>
      <w:szCs w:val="56"/>
    </w:rPr>
  </w:style>
  <w:style w:type="character" w:customStyle="1" w:styleId="TitreCar">
    <w:name w:val="Titre Car"/>
    <w:basedOn w:val="Policepardfaut"/>
    <w:link w:val="Titre"/>
    <w:uiPriority w:val="10"/>
    <w:rsid w:val="003F59B7"/>
    <w:rPr>
      <w:rFonts w:ascii="Arial" w:eastAsiaTheme="majorEastAsia" w:hAnsi="Arial" w:cstheme="majorBidi"/>
      <w:b/>
      <w:spacing w:val="-10"/>
      <w:kern w:val="28"/>
      <w:sz w:val="48"/>
      <w:szCs w:val="56"/>
      <w:lang w:val="en-GB"/>
    </w:rPr>
  </w:style>
  <w:style w:type="paragraph" w:styleId="Sous-titre">
    <w:name w:val="Subtitle"/>
    <w:basedOn w:val="Normal"/>
    <w:next w:val="Normal"/>
    <w:link w:val="Sous-titreCar"/>
    <w:uiPriority w:val="11"/>
    <w:qFormat/>
    <w:rsid w:val="006F55DF"/>
    <w:pPr>
      <w:numPr>
        <w:ilvl w:val="1"/>
      </w:numPr>
      <w:jc w:val="center"/>
    </w:pPr>
    <w:rPr>
      <w:rFonts w:ascii="Arial" w:eastAsiaTheme="majorEastAsia" w:hAnsi="Arial" w:cs="Arial"/>
      <w:color w:val="595959" w:themeColor="text1" w:themeTint="A6"/>
      <w:spacing w:val="15"/>
      <w:sz w:val="32"/>
      <w:szCs w:val="32"/>
    </w:rPr>
  </w:style>
  <w:style w:type="character" w:customStyle="1" w:styleId="Sous-titreCar">
    <w:name w:val="Sous-titre Car"/>
    <w:basedOn w:val="Policepardfaut"/>
    <w:link w:val="Sous-titre"/>
    <w:uiPriority w:val="11"/>
    <w:rsid w:val="006F55DF"/>
    <w:rPr>
      <w:rFonts w:ascii="Arial" w:eastAsiaTheme="majorEastAsia" w:hAnsi="Arial" w:cs="Arial"/>
      <w:color w:val="595959" w:themeColor="text1" w:themeTint="A6"/>
      <w:spacing w:val="15"/>
      <w:sz w:val="32"/>
      <w:szCs w:val="32"/>
      <w:lang w:val="en-GB"/>
    </w:rPr>
  </w:style>
  <w:style w:type="paragraph" w:styleId="Citation">
    <w:name w:val="Quote"/>
    <w:basedOn w:val="Normal"/>
    <w:next w:val="Normal"/>
    <w:link w:val="CitationCar"/>
    <w:uiPriority w:val="29"/>
    <w:qFormat/>
    <w:rsid w:val="00696249"/>
    <w:pPr>
      <w:spacing w:before="160"/>
      <w:jc w:val="center"/>
    </w:pPr>
    <w:rPr>
      <w:i/>
      <w:iCs/>
      <w:color w:val="404040" w:themeColor="text1" w:themeTint="BF"/>
    </w:rPr>
  </w:style>
  <w:style w:type="character" w:customStyle="1" w:styleId="CitationCar">
    <w:name w:val="Citation Car"/>
    <w:basedOn w:val="Policepardfaut"/>
    <w:link w:val="Citation"/>
    <w:uiPriority w:val="29"/>
    <w:rsid w:val="00696249"/>
    <w:rPr>
      <w:i/>
      <w:iCs/>
      <w:color w:val="404040" w:themeColor="text1" w:themeTint="BF"/>
      <w:lang w:val="en-GB"/>
    </w:rPr>
  </w:style>
  <w:style w:type="paragraph" w:styleId="Paragraphedeliste">
    <w:name w:val="List Paragraph"/>
    <w:aliases w:val="Single Line,Citation List,본문(내용),List Paragraph (numbered (a)),Normal 2 DC,123 List Paragraph,Body,Bullets,References,List_Paragraph,Multilevel para_II,List Paragraph1,Numbered List Paragraph,lp1,Title Style 1,List Paragraph nowy,Bo"/>
    <w:basedOn w:val="Normal"/>
    <w:link w:val="ParagraphedelisteCar"/>
    <w:uiPriority w:val="34"/>
    <w:qFormat/>
    <w:rsid w:val="00696249"/>
    <w:pPr>
      <w:ind w:left="720"/>
      <w:contextualSpacing/>
    </w:pPr>
  </w:style>
  <w:style w:type="character" w:styleId="Accentuationintense">
    <w:name w:val="Intense Emphasis"/>
    <w:basedOn w:val="Policepardfaut"/>
    <w:uiPriority w:val="21"/>
    <w:qFormat/>
    <w:rsid w:val="00696249"/>
    <w:rPr>
      <w:i/>
      <w:iCs/>
      <w:color w:val="0F4761" w:themeColor="accent1" w:themeShade="BF"/>
    </w:rPr>
  </w:style>
  <w:style w:type="paragraph" w:styleId="Citationintense">
    <w:name w:val="Intense Quote"/>
    <w:basedOn w:val="Normal"/>
    <w:next w:val="Normal"/>
    <w:link w:val="CitationintenseCar"/>
    <w:uiPriority w:val="30"/>
    <w:qFormat/>
    <w:rsid w:val="00696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96249"/>
    <w:rPr>
      <w:i/>
      <w:iCs/>
      <w:color w:val="0F4761" w:themeColor="accent1" w:themeShade="BF"/>
      <w:lang w:val="en-GB"/>
    </w:rPr>
  </w:style>
  <w:style w:type="character" w:styleId="Rfrenceintense">
    <w:name w:val="Intense Reference"/>
    <w:basedOn w:val="Policepardfaut"/>
    <w:uiPriority w:val="32"/>
    <w:qFormat/>
    <w:rsid w:val="00696249"/>
    <w:rPr>
      <w:b/>
      <w:bCs/>
      <w:smallCaps/>
      <w:color w:val="0F4761" w:themeColor="accent1" w:themeShade="BF"/>
      <w:spacing w:val="5"/>
    </w:rPr>
  </w:style>
  <w:style w:type="paragraph" w:styleId="En-tte">
    <w:name w:val="header"/>
    <w:basedOn w:val="Normal"/>
    <w:link w:val="En-tteCar"/>
    <w:uiPriority w:val="99"/>
    <w:unhideWhenUsed/>
    <w:rsid w:val="00696249"/>
    <w:pPr>
      <w:tabs>
        <w:tab w:val="center" w:pos="4703"/>
        <w:tab w:val="right" w:pos="9406"/>
      </w:tabs>
    </w:pPr>
  </w:style>
  <w:style w:type="character" w:customStyle="1" w:styleId="En-tteCar">
    <w:name w:val="En-tête Car"/>
    <w:basedOn w:val="Policepardfaut"/>
    <w:link w:val="En-tte"/>
    <w:uiPriority w:val="99"/>
    <w:rsid w:val="00696249"/>
    <w:rPr>
      <w:lang w:val="en-GB"/>
    </w:rPr>
  </w:style>
  <w:style w:type="paragraph" w:styleId="Pieddepage">
    <w:name w:val="footer"/>
    <w:basedOn w:val="Normal"/>
    <w:link w:val="PieddepageCar"/>
    <w:uiPriority w:val="99"/>
    <w:unhideWhenUsed/>
    <w:rsid w:val="00696249"/>
    <w:pPr>
      <w:tabs>
        <w:tab w:val="center" w:pos="4703"/>
        <w:tab w:val="right" w:pos="9406"/>
      </w:tabs>
    </w:pPr>
  </w:style>
  <w:style w:type="character" w:customStyle="1" w:styleId="PieddepageCar">
    <w:name w:val="Pied de page Car"/>
    <w:basedOn w:val="Policepardfaut"/>
    <w:link w:val="Pieddepage"/>
    <w:uiPriority w:val="99"/>
    <w:rsid w:val="00696249"/>
    <w:rPr>
      <w:lang w:val="en-GB"/>
    </w:rPr>
  </w:style>
  <w:style w:type="table" w:styleId="Grilledutableau">
    <w:name w:val="Table Grid"/>
    <w:basedOn w:val="TableauNormal"/>
    <w:uiPriority w:val="39"/>
    <w:rsid w:val="008C7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5C677B"/>
    <w:pPr>
      <w:spacing w:after="0" w:line="240" w:lineRule="auto"/>
      <w:jc w:val="both"/>
    </w:pPr>
    <w:rPr>
      <w:rFonts w:ascii="Century Gothic" w:hAnsi="Century Gothic"/>
      <w:lang w:val="en-GB"/>
    </w:rPr>
  </w:style>
  <w:style w:type="table" w:styleId="Grilledetableauclaire">
    <w:name w:val="Grid Table Light"/>
    <w:basedOn w:val="TableauNormal"/>
    <w:uiPriority w:val="40"/>
    <w:rsid w:val="006038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listlevel1">
    <w:name w:val="Bullet list level 1"/>
    <w:basedOn w:val="Paragraphedeliste"/>
    <w:link w:val="Bulletlistlevel1Char"/>
    <w:qFormat/>
    <w:rsid w:val="00075F1C"/>
    <w:pPr>
      <w:spacing w:before="120"/>
      <w:ind w:left="0"/>
    </w:pPr>
    <w:rPr>
      <w:lang w:val="it-IT"/>
    </w:rPr>
  </w:style>
  <w:style w:type="character" w:customStyle="1" w:styleId="ParagraphedelisteCar">
    <w:name w:val="Paragraphe de liste Car"/>
    <w:aliases w:val="Single Line Car,Citation List Car,본문(내용) Car,List Paragraph (numbered (a)) Car,Normal 2 DC Car,123 List Paragraph Car,Body Car,Bullets Car,References Car,List_Paragraph Car,Multilevel para_II Car,List Paragraph1 Car,lp1 Car"/>
    <w:basedOn w:val="Policepardfaut"/>
    <w:link w:val="Paragraphedeliste"/>
    <w:uiPriority w:val="34"/>
    <w:qFormat/>
    <w:rsid w:val="00C7793A"/>
    <w:rPr>
      <w:rFonts w:ascii="Century Gothic" w:hAnsi="Century Gothic"/>
      <w:lang w:val="en-GB"/>
    </w:rPr>
  </w:style>
  <w:style w:type="character" w:customStyle="1" w:styleId="Bulletlistlevel1Char">
    <w:name w:val="Bullet list level 1 Char"/>
    <w:basedOn w:val="ParagraphedelisteCar"/>
    <w:link w:val="Bulletlistlevel1"/>
    <w:rsid w:val="00075F1C"/>
    <w:rPr>
      <w:rFonts w:ascii="Century Gothic" w:hAnsi="Century Gothic"/>
      <w:lang w:val="it-IT"/>
    </w:rPr>
  </w:style>
  <w:style w:type="paragraph" w:customStyle="1" w:styleId="Buleltlistlevel2">
    <w:name w:val="Bulelt list level 2"/>
    <w:basedOn w:val="Paragraphedeliste"/>
    <w:link w:val="Buleltlistlevel2Char"/>
    <w:qFormat/>
    <w:rsid w:val="00C7793A"/>
    <w:pPr>
      <w:numPr>
        <w:numId w:val="3"/>
      </w:numPr>
    </w:pPr>
  </w:style>
  <w:style w:type="character" w:customStyle="1" w:styleId="Buleltlistlevel2Char">
    <w:name w:val="Bulelt list level 2 Char"/>
    <w:basedOn w:val="ParagraphedelisteCar"/>
    <w:link w:val="Buleltlistlevel2"/>
    <w:rsid w:val="00C7793A"/>
    <w:rPr>
      <w:rFonts w:ascii="Century Gothic" w:hAnsi="Century Gothic"/>
      <w:lang w:val="en-GB"/>
    </w:rPr>
  </w:style>
  <w:style w:type="paragraph" w:styleId="NormalWeb">
    <w:name w:val="Normal (Web)"/>
    <w:basedOn w:val="Normal"/>
    <w:uiPriority w:val="99"/>
    <w:unhideWhenUsed/>
    <w:rsid w:val="002E303B"/>
    <w:pPr>
      <w:spacing w:before="100" w:beforeAutospacing="1" w:after="100" w:afterAutospacing="1"/>
    </w:pPr>
    <w:rPr>
      <w:lang w:eastAsia="en-GB"/>
    </w:rPr>
  </w:style>
  <w:style w:type="character" w:styleId="lev">
    <w:name w:val="Strong"/>
    <w:basedOn w:val="Policepardfaut"/>
    <w:uiPriority w:val="22"/>
    <w:qFormat/>
    <w:rsid w:val="008D6BFA"/>
    <w:rPr>
      <w:b/>
      <w:bCs/>
    </w:rPr>
  </w:style>
  <w:style w:type="character" w:styleId="Lienhypertexte">
    <w:name w:val="Hyperlink"/>
    <w:basedOn w:val="Policepardfaut"/>
    <w:uiPriority w:val="99"/>
    <w:unhideWhenUsed/>
    <w:rsid w:val="007D15BB"/>
    <w:rPr>
      <w:color w:val="0000FF"/>
      <w:u w:val="single"/>
    </w:rPr>
  </w:style>
  <w:style w:type="paragraph" w:styleId="En-ttedetabledesmatires">
    <w:name w:val="TOC Heading"/>
    <w:basedOn w:val="Titre1"/>
    <w:next w:val="Normal"/>
    <w:uiPriority w:val="39"/>
    <w:unhideWhenUsed/>
    <w:qFormat/>
    <w:rsid w:val="003F2345"/>
    <w:pPr>
      <w:numPr>
        <w:numId w:val="0"/>
      </w:numPr>
      <w:spacing w:after="0"/>
      <w:outlineLvl w:val="9"/>
    </w:pPr>
    <w:rPr>
      <w:rFonts w:asciiTheme="majorHAnsi" w:hAnsiTheme="majorHAnsi"/>
      <w:b w:val="0"/>
      <w:caps w:val="0"/>
      <w:color w:val="0F4761" w:themeColor="accent1" w:themeShade="BF"/>
      <w:szCs w:val="32"/>
      <w:lang w:val="en-US"/>
    </w:rPr>
  </w:style>
  <w:style w:type="paragraph" w:styleId="TM1">
    <w:name w:val="toc 1"/>
    <w:basedOn w:val="Normal"/>
    <w:next w:val="Normal"/>
    <w:autoRedefine/>
    <w:uiPriority w:val="39"/>
    <w:unhideWhenUsed/>
    <w:rsid w:val="003F2345"/>
    <w:pPr>
      <w:spacing w:after="100"/>
    </w:pPr>
  </w:style>
  <w:style w:type="paragraph" w:styleId="TM2">
    <w:name w:val="toc 2"/>
    <w:basedOn w:val="Normal"/>
    <w:next w:val="Normal"/>
    <w:autoRedefine/>
    <w:uiPriority w:val="39"/>
    <w:unhideWhenUsed/>
    <w:rsid w:val="003F2345"/>
    <w:pPr>
      <w:spacing w:after="100"/>
      <w:ind w:left="220"/>
    </w:pPr>
  </w:style>
  <w:style w:type="paragraph" w:styleId="TM3">
    <w:name w:val="toc 3"/>
    <w:basedOn w:val="Normal"/>
    <w:next w:val="Normal"/>
    <w:autoRedefine/>
    <w:uiPriority w:val="39"/>
    <w:unhideWhenUsed/>
    <w:rsid w:val="003F2345"/>
    <w:pPr>
      <w:spacing w:after="100"/>
      <w:ind w:left="440"/>
    </w:pPr>
  </w:style>
  <w:style w:type="paragraph" w:styleId="Lgende">
    <w:name w:val="caption"/>
    <w:basedOn w:val="Normal"/>
    <w:next w:val="Normal"/>
    <w:uiPriority w:val="35"/>
    <w:unhideWhenUsed/>
    <w:qFormat/>
    <w:rsid w:val="005E3497"/>
    <w:pPr>
      <w:spacing w:after="200"/>
    </w:pPr>
    <w:rPr>
      <w:i/>
      <w:iCs/>
      <w:color w:val="0E2841" w:themeColor="text2"/>
      <w:sz w:val="18"/>
      <w:szCs w:val="18"/>
    </w:rPr>
  </w:style>
  <w:style w:type="paragraph" w:styleId="Commentaire">
    <w:name w:val="annotation text"/>
    <w:basedOn w:val="Normal"/>
    <w:link w:val="CommentaireCar"/>
    <w:uiPriority w:val="99"/>
    <w:unhideWhenUsed/>
    <w:rsid w:val="002E2532"/>
    <w:rPr>
      <w:rFonts w:ascii="Calibri" w:eastAsia="Calibri" w:hAnsi="Calibri" w:cs="Calibri"/>
      <w:sz w:val="20"/>
      <w:szCs w:val="20"/>
      <w:lang w:val="fr-FR" w:eastAsia="de-DE"/>
    </w:rPr>
  </w:style>
  <w:style w:type="character" w:customStyle="1" w:styleId="CommentaireCar">
    <w:name w:val="Commentaire Car"/>
    <w:basedOn w:val="Policepardfaut"/>
    <w:link w:val="Commentaire"/>
    <w:uiPriority w:val="99"/>
    <w:rsid w:val="002E2532"/>
    <w:rPr>
      <w:rFonts w:ascii="Calibri" w:eastAsia="Calibri" w:hAnsi="Calibri" w:cs="Calibri"/>
      <w:kern w:val="0"/>
      <w:sz w:val="20"/>
      <w:szCs w:val="20"/>
      <w:lang w:val="fr-FR" w:eastAsia="de-DE"/>
      <w14:ligatures w14:val="none"/>
    </w:rPr>
  </w:style>
  <w:style w:type="character" w:styleId="Marquedecommentaire">
    <w:name w:val="annotation reference"/>
    <w:basedOn w:val="Policepardfaut"/>
    <w:uiPriority w:val="99"/>
    <w:semiHidden/>
    <w:unhideWhenUsed/>
    <w:rsid w:val="002E2532"/>
    <w:rPr>
      <w:sz w:val="16"/>
      <w:szCs w:val="16"/>
    </w:rPr>
  </w:style>
  <w:style w:type="paragraph" w:styleId="TM4">
    <w:name w:val="toc 4"/>
    <w:basedOn w:val="Normal"/>
    <w:next w:val="Normal"/>
    <w:autoRedefine/>
    <w:uiPriority w:val="39"/>
    <w:unhideWhenUsed/>
    <w:rsid w:val="00845A18"/>
    <w:pPr>
      <w:spacing w:after="100" w:line="278" w:lineRule="auto"/>
      <w:ind w:left="720"/>
    </w:pPr>
    <w:rPr>
      <w:rFonts w:asciiTheme="minorHAnsi" w:eastAsiaTheme="minorEastAsia" w:hAnsiTheme="minorHAnsi"/>
      <w:lang w:val="en-US"/>
    </w:rPr>
  </w:style>
  <w:style w:type="paragraph" w:styleId="TM5">
    <w:name w:val="toc 5"/>
    <w:basedOn w:val="Normal"/>
    <w:next w:val="Normal"/>
    <w:autoRedefine/>
    <w:uiPriority w:val="39"/>
    <w:unhideWhenUsed/>
    <w:rsid w:val="00845A18"/>
    <w:pPr>
      <w:spacing w:after="100" w:line="278" w:lineRule="auto"/>
      <w:ind w:left="960"/>
    </w:pPr>
    <w:rPr>
      <w:rFonts w:asciiTheme="minorHAnsi" w:eastAsiaTheme="minorEastAsia" w:hAnsiTheme="minorHAnsi"/>
      <w:lang w:val="en-US"/>
    </w:rPr>
  </w:style>
  <w:style w:type="paragraph" w:styleId="TM6">
    <w:name w:val="toc 6"/>
    <w:basedOn w:val="Normal"/>
    <w:next w:val="Normal"/>
    <w:autoRedefine/>
    <w:uiPriority w:val="39"/>
    <w:unhideWhenUsed/>
    <w:rsid w:val="00845A18"/>
    <w:pPr>
      <w:spacing w:after="100" w:line="278" w:lineRule="auto"/>
      <w:ind w:left="1200"/>
    </w:pPr>
    <w:rPr>
      <w:rFonts w:asciiTheme="minorHAnsi" w:eastAsiaTheme="minorEastAsia" w:hAnsiTheme="minorHAnsi"/>
      <w:lang w:val="en-US"/>
    </w:rPr>
  </w:style>
  <w:style w:type="paragraph" w:styleId="TM7">
    <w:name w:val="toc 7"/>
    <w:basedOn w:val="Normal"/>
    <w:next w:val="Normal"/>
    <w:autoRedefine/>
    <w:uiPriority w:val="39"/>
    <w:unhideWhenUsed/>
    <w:rsid w:val="00845A18"/>
    <w:pPr>
      <w:spacing w:after="100" w:line="278" w:lineRule="auto"/>
      <w:ind w:left="1440"/>
    </w:pPr>
    <w:rPr>
      <w:rFonts w:asciiTheme="minorHAnsi" w:eastAsiaTheme="minorEastAsia" w:hAnsiTheme="minorHAnsi"/>
      <w:lang w:val="en-US"/>
    </w:rPr>
  </w:style>
  <w:style w:type="paragraph" w:styleId="TM8">
    <w:name w:val="toc 8"/>
    <w:basedOn w:val="Normal"/>
    <w:next w:val="Normal"/>
    <w:autoRedefine/>
    <w:uiPriority w:val="39"/>
    <w:unhideWhenUsed/>
    <w:rsid w:val="00845A18"/>
    <w:pPr>
      <w:spacing w:after="100" w:line="278" w:lineRule="auto"/>
      <w:ind w:left="1680"/>
    </w:pPr>
    <w:rPr>
      <w:rFonts w:asciiTheme="minorHAnsi" w:eastAsiaTheme="minorEastAsia" w:hAnsiTheme="minorHAnsi"/>
      <w:lang w:val="en-US"/>
    </w:rPr>
  </w:style>
  <w:style w:type="paragraph" w:styleId="TM9">
    <w:name w:val="toc 9"/>
    <w:basedOn w:val="Normal"/>
    <w:next w:val="Normal"/>
    <w:autoRedefine/>
    <w:uiPriority w:val="39"/>
    <w:unhideWhenUsed/>
    <w:rsid w:val="00845A18"/>
    <w:pPr>
      <w:spacing w:after="100" w:line="278" w:lineRule="auto"/>
      <w:ind w:left="1920"/>
    </w:pPr>
    <w:rPr>
      <w:rFonts w:asciiTheme="minorHAnsi" w:eastAsiaTheme="minorEastAsia" w:hAnsiTheme="minorHAnsi"/>
      <w:lang w:val="en-US"/>
    </w:rPr>
  </w:style>
  <w:style w:type="character" w:customStyle="1" w:styleId="Mentionnonrsolue1">
    <w:name w:val="Mention non résolue1"/>
    <w:basedOn w:val="Policepardfaut"/>
    <w:uiPriority w:val="99"/>
    <w:semiHidden/>
    <w:unhideWhenUsed/>
    <w:rsid w:val="00845A18"/>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6606DC"/>
    <w:pPr>
      <w:spacing w:after="120"/>
      <w:jc w:val="both"/>
    </w:pPr>
    <w:rPr>
      <w:rFonts w:ascii="Century Gothic" w:eastAsiaTheme="minorHAnsi" w:hAnsi="Century Gothic" w:cstheme="minorBidi"/>
      <w:b/>
      <w:bCs/>
      <w:kern w:val="2"/>
      <w:lang w:val="en-GB" w:eastAsia="en-US"/>
      <w14:ligatures w14:val="standardContextual"/>
    </w:rPr>
  </w:style>
  <w:style w:type="character" w:customStyle="1" w:styleId="ObjetducommentaireCar">
    <w:name w:val="Objet du commentaire Car"/>
    <w:basedOn w:val="CommentaireCar"/>
    <w:link w:val="Objetducommentaire"/>
    <w:uiPriority w:val="99"/>
    <w:semiHidden/>
    <w:rsid w:val="006606DC"/>
    <w:rPr>
      <w:rFonts w:ascii="Century Gothic" w:eastAsia="Calibri" w:hAnsi="Century Gothic" w:cs="Calibri"/>
      <w:b/>
      <w:bCs/>
      <w:kern w:val="0"/>
      <w:sz w:val="20"/>
      <w:szCs w:val="20"/>
      <w:lang w:val="en-GB" w:eastAsia="de-DE"/>
      <w14:ligatures w14:val="none"/>
    </w:rPr>
  </w:style>
  <w:style w:type="paragraph" w:styleId="Tabledesillustrations">
    <w:name w:val="table of figures"/>
    <w:basedOn w:val="Normal"/>
    <w:next w:val="Normal"/>
    <w:uiPriority w:val="99"/>
    <w:unhideWhenUsed/>
    <w:rsid w:val="002C4087"/>
  </w:style>
  <w:style w:type="character" w:styleId="Textedelespacerserv">
    <w:name w:val="Placeholder Text"/>
    <w:basedOn w:val="Policepardfaut"/>
    <w:uiPriority w:val="99"/>
    <w:semiHidden/>
    <w:rsid w:val="00232E52"/>
    <w:rPr>
      <w:color w:val="666666"/>
    </w:rPr>
  </w:style>
  <w:style w:type="paragraph" w:styleId="Rvision">
    <w:name w:val="Revision"/>
    <w:hidden/>
    <w:uiPriority w:val="99"/>
    <w:semiHidden/>
    <w:rsid w:val="00232E52"/>
    <w:pPr>
      <w:spacing w:after="0" w:line="240" w:lineRule="auto"/>
    </w:pPr>
    <w:rPr>
      <w:rFonts w:ascii="Century Gothic" w:hAnsi="Century Gothic"/>
      <w:lang w:val="en-GB"/>
    </w:rPr>
  </w:style>
  <w:style w:type="table" w:customStyle="1" w:styleId="TableGrid1">
    <w:name w:val="Table Grid1"/>
    <w:basedOn w:val="TableauNormal"/>
    <w:next w:val="Grilledutableau"/>
    <w:uiPriority w:val="39"/>
    <w:rsid w:val="00BD266E"/>
    <w:pPr>
      <w:spacing w:after="0" w:line="240" w:lineRule="auto"/>
    </w:pPr>
    <w:rPr>
      <w:rFonts w:ascii="Aptos" w:eastAsia="Aptos" w:hAnsi="Aptos"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auNormal"/>
    <w:next w:val="Grilledetableauclaire"/>
    <w:uiPriority w:val="40"/>
    <w:rsid w:val="00BD266E"/>
    <w:pPr>
      <w:spacing w:after="0" w:line="240" w:lineRule="auto"/>
    </w:pPr>
    <w:rPr>
      <w:rFonts w:ascii="Aptos" w:eastAsia="Aptos" w:hAnsi="Aptos" w:cs="Aria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tedebasdepage">
    <w:name w:val="footnote text"/>
    <w:aliases w:val="A,ALTS FOOTNOTE,FOOTNOTES,Fodnotetekst Tegn,Fodnotetekst Tegn Char,Fodnotetekst Tegn Char Char,Fodnotetekst Tegn Char1,Fußnote Char,f,fn,footnote text,footnote text Char Char Char,footnote text Char Char1,ft,single space"/>
    <w:basedOn w:val="Normal"/>
    <w:link w:val="NotedebasdepageCar"/>
    <w:uiPriority w:val="99"/>
    <w:unhideWhenUsed/>
    <w:qFormat/>
    <w:rsid w:val="00F06ADC"/>
    <w:rPr>
      <w:sz w:val="20"/>
      <w:szCs w:val="20"/>
    </w:rPr>
  </w:style>
  <w:style w:type="character" w:customStyle="1" w:styleId="NotedebasdepageCar">
    <w:name w:val="Note de bas de page Car"/>
    <w:aliases w:val="A Car,ALTS FOOTNOTE Car,FOOTNOTES Car,Fodnotetekst Tegn Car,Fodnotetekst Tegn Char Car,Fodnotetekst Tegn Char Char Car,Fodnotetekst Tegn Char1 Car,Fußnote Char Car,f Car,fn Car,footnote text Car,footnote text Char Char Char Car"/>
    <w:basedOn w:val="Policepardfaut"/>
    <w:link w:val="Notedebasdepage"/>
    <w:uiPriority w:val="99"/>
    <w:qFormat/>
    <w:rsid w:val="00F06ADC"/>
    <w:rPr>
      <w:rFonts w:ascii="Century Gothic" w:hAnsi="Century Gothic"/>
      <w:sz w:val="20"/>
      <w:szCs w:val="20"/>
      <w:lang w:val="en-GB"/>
    </w:rPr>
  </w:style>
  <w:style w:type="character" w:styleId="Appelnotedebasdep">
    <w:name w:val="footnote reference"/>
    <w:aliases w:val=" BVI fnr,16 Point,BVI fnr,Error-Fußnotenzeichen5,Error-Fußnotenzeichen6,FC,FO,Footnote Reference1,Fußnotenzeichen DISS,Ref,Ref. de nota al pie EDEP,Ref. de nota al pie.,SUPER,Style ,Superscript 6 Point,fr,ftref,pie pddes"/>
    <w:basedOn w:val="Policepardfaut"/>
    <w:link w:val="BVIfnrCharCharCharCharCharChar1CharCharCharCharCharChar"/>
    <w:uiPriority w:val="99"/>
    <w:semiHidden/>
    <w:unhideWhenUsed/>
    <w:qFormat/>
    <w:rsid w:val="00F06ADC"/>
    <w:rPr>
      <w:vertAlign w:val="superscript"/>
    </w:rPr>
  </w:style>
  <w:style w:type="paragraph" w:styleId="Textedebulles">
    <w:name w:val="Balloon Text"/>
    <w:basedOn w:val="Normal"/>
    <w:link w:val="TextedebullesCar"/>
    <w:uiPriority w:val="99"/>
    <w:semiHidden/>
    <w:unhideWhenUsed/>
    <w:rsid w:val="00B44765"/>
    <w:rPr>
      <w:rFonts w:ascii="Segoe UI" w:hAnsi="Segoe UI" w:cs="Segoe UI"/>
      <w:sz w:val="18"/>
      <w:szCs w:val="18"/>
    </w:rPr>
  </w:style>
  <w:style w:type="character" w:customStyle="1" w:styleId="TextedebullesCar">
    <w:name w:val="Texte de bulles Car"/>
    <w:basedOn w:val="Policepardfaut"/>
    <w:link w:val="Textedebulles"/>
    <w:uiPriority w:val="99"/>
    <w:semiHidden/>
    <w:rsid w:val="00B44765"/>
    <w:rPr>
      <w:rFonts w:ascii="Segoe UI" w:hAnsi="Segoe UI" w:cs="Segoe UI"/>
      <w:sz w:val="18"/>
      <w:szCs w:val="18"/>
      <w:lang w:val="en-GB"/>
    </w:rPr>
  </w:style>
  <w:style w:type="paragraph" w:customStyle="1" w:styleId="paragraph">
    <w:name w:val="paragraph"/>
    <w:basedOn w:val="Normal"/>
    <w:rsid w:val="00912955"/>
    <w:pPr>
      <w:spacing w:before="100" w:beforeAutospacing="1" w:after="100" w:afterAutospacing="1"/>
    </w:pPr>
  </w:style>
  <w:style w:type="character" w:customStyle="1" w:styleId="normaltextrun">
    <w:name w:val="normaltextrun"/>
    <w:basedOn w:val="Policepardfaut"/>
    <w:rsid w:val="00912955"/>
  </w:style>
  <w:style w:type="character" w:customStyle="1" w:styleId="eop">
    <w:name w:val="eop"/>
    <w:basedOn w:val="Policepardfaut"/>
    <w:rsid w:val="00912955"/>
  </w:style>
  <w:style w:type="paragraph" w:customStyle="1" w:styleId="BVIfnrCharCharCharCharCharChar1CharCharCharCharCharChar">
    <w:name w:val="BVI fnr Char Char Char Char Char Char1 Char Char Char Char Char Char"/>
    <w:basedOn w:val="Normal"/>
    <w:link w:val="Appelnotedebasdep"/>
    <w:uiPriority w:val="99"/>
    <w:rsid w:val="003C5715"/>
    <w:pPr>
      <w:spacing w:line="240" w:lineRule="exact"/>
    </w:pPr>
    <w:rPr>
      <w:rFonts w:asciiTheme="minorHAnsi" w:hAnsiTheme="minorHAnsi"/>
      <w:vertAlign w:val="superscript"/>
      <w:lang w:val="en-US"/>
    </w:rPr>
  </w:style>
  <w:style w:type="character" w:styleId="Lienhypertextesuivivisit">
    <w:name w:val="FollowedHyperlink"/>
    <w:basedOn w:val="Policepardfaut"/>
    <w:uiPriority w:val="99"/>
    <w:semiHidden/>
    <w:unhideWhenUsed/>
    <w:rsid w:val="0095016F"/>
    <w:rPr>
      <w:color w:val="96607D" w:themeColor="followedHyperlink"/>
      <w:u w:val="single"/>
    </w:rPr>
  </w:style>
  <w:style w:type="paragraph" w:customStyle="1" w:styleId="Default">
    <w:name w:val="Default"/>
    <w:rsid w:val="00617FBF"/>
    <w:pPr>
      <w:autoSpaceDE w:val="0"/>
      <w:autoSpaceDN w:val="0"/>
      <w:adjustRightInd w:val="0"/>
      <w:spacing w:after="0" w:line="240" w:lineRule="auto"/>
    </w:pPr>
    <w:rPr>
      <w:rFonts w:ascii="Century Gothic" w:hAnsi="Century Gothic" w:cs="Century Gothic"/>
      <w:color w:val="000000"/>
      <w:kern w:val="0"/>
      <w:sz w:val="24"/>
      <w:szCs w:val="24"/>
      <w:lang w:val="fr-FR"/>
    </w:rPr>
  </w:style>
  <w:style w:type="character" w:customStyle="1" w:styleId="ts-alignment-element">
    <w:name w:val="ts-alignment-element"/>
    <w:basedOn w:val="Policepardfaut"/>
    <w:rsid w:val="003D2FA0"/>
  </w:style>
  <w:style w:type="character" w:styleId="Accentuation">
    <w:name w:val="Emphasis"/>
    <w:basedOn w:val="Policepardfaut"/>
    <w:uiPriority w:val="20"/>
    <w:qFormat/>
    <w:rsid w:val="003D4D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06032">
      <w:bodyDiv w:val="1"/>
      <w:marLeft w:val="0"/>
      <w:marRight w:val="0"/>
      <w:marTop w:val="0"/>
      <w:marBottom w:val="0"/>
      <w:divBdr>
        <w:top w:val="none" w:sz="0" w:space="0" w:color="auto"/>
        <w:left w:val="none" w:sz="0" w:space="0" w:color="auto"/>
        <w:bottom w:val="none" w:sz="0" w:space="0" w:color="auto"/>
        <w:right w:val="none" w:sz="0" w:space="0" w:color="auto"/>
      </w:divBdr>
    </w:div>
    <w:div w:id="136729404">
      <w:bodyDiv w:val="1"/>
      <w:marLeft w:val="0"/>
      <w:marRight w:val="0"/>
      <w:marTop w:val="0"/>
      <w:marBottom w:val="0"/>
      <w:divBdr>
        <w:top w:val="none" w:sz="0" w:space="0" w:color="auto"/>
        <w:left w:val="none" w:sz="0" w:space="0" w:color="auto"/>
        <w:bottom w:val="none" w:sz="0" w:space="0" w:color="auto"/>
        <w:right w:val="none" w:sz="0" w:space="0" w:color="auto"/>
      </w:divBdr>
    </w:div>
    <w:div w:id="279147887">
      <w:bodyDiv w:val="1"/>
      <w:marLeft w:val="0"/>
      <w:marRight w:val="0"/>
      <w:marTop w:val="0"/>
      <w:marBottom w:val="0"/>
      <w:divBdr>
        <w:top w:val="none" w:sz="0" w:space="0" w:color="auto"/>
        <w:left w:val="none" w:sz="0" w:space="0" w:color="auto"/>
        <w:bottom w:val="none" w:sz="0" w:space="0" w:color="auto"/>
        <w:right w:val="none" w:sz="0" w:space="0" w:color="auto"/>
      </w:divBdr>
    </w:div>
    <w:div w:id="490996467">
      <w:bodyDiv w:val="1"/>
      <w:marLeft w:val="0"/>
      <w:marRight w:val="0"/>
      <w:marTop w:val="0"/>
      <w:marBottom w:val="0"/>
      <w:divBdr>
        <w:top w:val="none" w:sz="0" w:space="0" w:color="auto"/>
        <w:left w:val="none" w:sz="0" w:space="0" w:color="auto"/>
        <w:bottom w:val="none" w:sz="0" w:space="0" w:color="auto"/>
        <w:right w:val="none" w:sz="0" w:space="0" w:color="auto"/>
      </w:divBdr>
    </w:div>
    <w:div w:id="500391288">
      <w:bodyDiv w:val="1"/>
      <w:marLeft w:val="0"/>
      <w:marRight w:val="0"/>
      <w:marTop w:val="0"/>
      <w:marBottom w:val="0"/>
      <w:divBdr>
        <w:top w:val="none" w:sz="0" w:space="0" w:color="auto"/>
        <w:left w:val="none" w:sz="0" w:space="0" w:color="auto"/>
        <w:bottom w:val="none" w:sz="0" w:space="0" w:color="auto"/>
        <w:right w:val="none" w:sz="0" w:space="0" w:color="auto"/>
      </w:divBdr>
    </w:div>
    <w:div w:id="643318209">
      <w:bodyDiv w:val="1"/>
      <w:marLeft w:val="0"/>
      <w:marRight w:val="0"/>
      <w:marTop w:val="0"/>
      <w:marBottom w:val="0"/>
      <w:divBdr>
        <w:top w:val="none" w:sz="0" w:space="0" w:color="auto"/>
        <w:left w:val="none" w:sz="0" w:space="0" w:color="auto"/>
        <w:bottom w:val="none" w:sz="0" w:space="0" w:color="auto"/>
        <w:right w:val="none" w:sz="0" w:space="0" w:color="auto"/>
      </w:divBdr>
    </w:div>
    <w:div w:id="700473554">
      <w:bodyDiv w:val="1"/>
      <w:marLeft w:val="0"/>
      <w:marRight w:val="0"/>
      <w:marTop w:val="0"/>
      <w:marBottom w:val="0"/>
      <w:divBdr>
        <w:top w:val="none" w:sz="0" w:space="0" w:color="auto"/>
        <w:left w:val="none" w:sz="0" w:space="0" w:color="auto"/>
        <w:bottom w:val="none" w:sz="0" w:space="0" w:color="auto"/>
        <w:right w:val="none" w:sz="0" w:space="0" w:color="auto"/>
      </w:divBdr>
    </w:div>
    <w:div w:id="751199495">
      <w:bodyDiv w:val="1"/>
      <w:marLeft w:val="0"/>
      <w:marRight w:val="0"/>
      <w:marTop w:val="0"/>
      <w:marBottom w:val="0"/>
      <w:divBdr>
        <w:top w:val="none" w:sz="0" w:space="0" w:color="auto"/>
        <w:left w:val="none" w:sz="0" w:space="0" w:color="auto"/>
        <w:bottom w:val="none" w:sz="0" w:space="0" w:color="auto"/>
        <w:right w:val="none" w:sz="0" w:space="0" w:color="auto"/>
      </w:divBdr>
    </w:div>
    <w:div w:id="898325026">
      <w:bodyDiv w:val="1"/>
      <w:marLeft w:val="0"/>
      <w:marRight w:val="0"/>
      <w:marTop w:val="0"/>
      <w:marBottom w:val="0"/>
      <w:divBdr>
        <w:top w:val="none" w:sz="0" w:space="0" w:color="auto"/>
        <w:left w:val="none" w:sz="0" w:space="0" w:color="auto"/>
        <w:bottom w:val="none" w:sz="0" w:space="0" w:color="auto"/>
        <w:right w:val="none" w:sz="0" w:space="0" w:color="auto"/>
      </w:divBdr>
    </w:div>
    <w:div w:id="1112945105">
      <w:bodyDiv w:val="1"/>
      <w:marLeft w:val="0"/>
      <w:marRight w:val="0"/>
      <w:marTop w:val="0"/>
      <w:marBottom w:val="0"/>
      <w:divBdr>
        <w:top w:val="none" w:sz="0" w:space="0" w:color="auto"/>
        <w:left w:val="none" w:sz="0" w:space="0" w:color="auto"/>
        <w:bottom w:val="none" w:sz="0" w:space="0" w:color="auto"/>
        <w:right w:val="none" w:sz="0" w:space="0" w:color="auto"/>
      </w:divBdr>
    </w:div>
    <w:div w:id="1119447605">
      <w:bodyDiv w:val="1"/>
      <w:marLeft w:val="0"/>
      <w:marRight w:val="0"/>
      <w:marTop w:val="0"/>
      <w:marBottom w:val="0"/>
      <w:divBdr>
        <w:top w:val="none" w:sz="0" w:space="0" w:color="auto"/>
        <w:left w:val="none" w:sz="0" w:space="0" w:color="auto"/>
        <w:bottom w:val="none" w:sz="0" w:space="0" w:color="auto"/>
        <w:right w:val="none" w:sz="0" w:space="0" w:color="auto"/>
      </w:divBdr>
    </w:div>
    <w:div w:id="1151367734">
      <w:bodyDiv w:val="1"/>
      <w:marLeft w:val="0"/>
      <w:marRight w:val="0"/>
      <w:marTop w:val="0"/>
      <w:marBottom w:val="0"/>
      <w:divBdr>
        <w:top w:val="none" w:sz="0" w:space="0" w:color="auto"/>
        <w:left w:val="none" w:sz="0" w:space="0" w:color="auto"/>
        <w:bottom w:val="none" w:sz="0" w:space="0" w:color="auto"/>
        <w:right w:val="none" w:sz="0" w:space="0" w:color="auto"/>
      </w:divBdr>
    </w:div>
    <w:div w:id="1167599727">
      <w:bodyDiv w:val="1"/>
      <w:marLeft w:val="0"/>
      <w:marRight w:val="0"/>
      <w:marTop w:val="0"/>
      <w:marBottom w:val="0"/>
      <w:divBdr>
        <w:top w:val="none" w:sz="0" w:space="0" w:color="auto"/>
        <w:left w:val="none" w:sz="0" w:space="0" w:color="auto"/>
        <w:bottom w:val="none" w:sz="0" w:space="0" w:color="auto"/>
        <w:right w:val="none" w:sz="0" w:space="0" w:color="auto"/>
      </w:divBdr>
    </w:div>
    <w:div w:id="1185360730">
      <w:bodyDiv w:val="1"/>
      <w:marLeft w:val="0"/>
      <w:marRight w:val="0"/>
      <w:marTop w:val="0"/>
      <w:marBottom w:val="0"/>
      <w:divBdr>
        <w:top w:val="none" w:sz="0" w:space="0" w:color="auto"/>
        <w:left w:val="none" w:sz="0" w:space="0" w:color="auto"/>
        <w:bottom w:val="none" w:sz="0" w:space="0" w:color="auto"/>
        <w:right w:val="none" w:sz="0" w:space="0" w:color="auto"/>
      </w:divBdr>
    </w:div>
    <w:div w:id="1252617046">
      <w:bodyDiv w:val="1"/>
      <w:marLeft w:val="0"/>
      <w:marRight w:val="0"/>
      <w:marTop w:val="0"/>
      <w:marBottom w:val="0"/>
      <w:divBdr>
        <w:top w:val="none" w:sz="0" w:space="0" w:color="auto"/>
        <w:left w:val="none" w:sz="0" w:space="0" w:color="auto"/>
        <w:bottom w:val="none" w:sz="0" w:space="0" w:color="auto"/>
        <w:right w:val="none" w:sz="0" w:space="0" w:color="auto"/>
      </w:divBdr>
    </w:div>
    <w:div w:id="1311446802">
      <w:bodyDiv w:val="1"/>
      <w:marLeft w:val="0"/>
      <w:marRight w:val="0"/>
      <w:marTop w:val="0"/>
      <w:marBottom w:val="0"/>
      <w:divBdr>
        <w:top w:val="none" w:sz="0" w:space="0" w:color="auto"/>
        <w:left w:val="none" w:sz="0" w:space="0" w:color="auto"/>
        <w:bottom w:val="none" w:sz="0" w:space="0" w:color="auto"/>
        <w:right w:val="none" w:sz="0" w:space="0" w:color="auto"/>
      </w:divBdr>
    </w:div>
    <w:div w:id="1321275611">
      <w:bodyDiv w:val="1"/>
      <w:marLeft w:val="0"/>
      <w:marRight w:val="0"/>
      <w:marTop w:val="0"/>
      <w:marBottom w:val="0"/>
      <w:divBdr>
        <w:top w:val="none" w:sz="0" w:space="0" w:color="auto"/>
        <w:left w:val="none" w:sz="0" w:space="0" w:color="auto"/>
        <w:bottom w:val="none" w:sz="0" w:space="0" w:color="auto"/>
        <w:right w:val="none" w:sz="0" w:space="0" w:color="auto"/>
      </w:divBdr>
    </w:div>
    <w:div w:id="1527865810">
      <w:bodyDiv w:val="1"/>
      <w:marLeft w:val="0"/>
      <w:marRight w:val="0"/>
      <w:marTop w:val="0"/>
      <w:marBottom w:val="0"/>
      <w:divBdr>
        <w:top w:val="none" w:sz="0" w:space="0" w:color="auto"/>
        <w:left w:val="none" w:sz="0" w:space="0" w:color="auto"/>
        <w:bottom w:val="none" w:sz="0" w:space="0" w:color="auto"/>
        <w:right w:val="none" w:sz="0" w:space="0" w:color="auto"/>
      </w:divBdr>
    </w:div>
    <w:div w:id="1539781835">
      <w:bodyDiv w:val="1"/>
      <w:marLeft w:val="0"/>
      <w:marRight w:val="0"/>
      <w:marTop w:val="0"/>
      <w:marBottom w:val="0"/>
      <w:divBdr>
        <w:top w:val="none" w:sz="0" w:space="0" w:color="auto"/>
        <w:left w:val="none" w:sz="0" w:space="0" w:color="auto"/>
        <w:bottom w:val="none" w:sz="0" w:space="0" w:color="auto"/>
        <w:right w:val="none" w:sz="0" w:space="0" w:color="auto"/>
      </w:divBdr>
    </w:div>
    <w:div w:id="1542203514">
      <w:bodyDiv w:val="1"/>
      <w:marLeft w:val="0"/>
      <w:marRight w:val="0"/>
      <w:marTop w:val="0"/>
      <w:marBottom w:val="0"/>
      <w:divBdr>
        <w:top w:val="none" w:sz="0" w:space="0" w:color="auto"/>
        <w:left w:val="none" w:sz="0" w:space="0" w:color="auto"/>
        <w:bottom w:val="none" w:sz="0" w:space="0" w:color="auto"/>
        <w:right w:val="none" w:sz="0" w:space="0" w:color="auto"/>
      </w:divBdr>
    </w:div>
    <w:div w:id="1620068222">
      <w:bodyDiv w:val="1"/>
      <w:marLeft w:val="0"/>
      <w:marRight w:val="0"/>
      <w:marTop w:val="0"/>
      <w:marBottom w:val="0"/>
      <w:divBdr>
        <w:top w:val="none" w:sz="0" w:space="0" w:color="auto"/>
        <w:left w:val="none" w:sz="0" w:space="0" w:color="auto"/>
        <w:bottom w:val="none" w:sz="0" w:space="0" w:color="auto"/>
        <w:right w:val="none" w:sz="0" w:space="0" w:color="auto"/>
      </w:divBdr>
    </w:div>
    <w:div w:id="1636637920">
      <w:bodyDiv w:val="1"/>
      <w:marLeft w:val="0"/>
      <w:marRight w:val="0"/>
      <w:marTop w:val="0"/>
      <w:marBottom w:val="0"/>
      <w:divBdr>
        <w:top w:val="none" w:sz="0" w:space="0" w:color="auto"/>
        <w:left w:val="none" w:sz="0" w:space="0" w:color="auto"/>
        <w:bottom w:val="none" w:sz="0" w:space="0" w:color="auto"/>
        <w:right w:val="none" w:sz="0" w:space="0" w:color="auto"/>
      </w:divBdr>
    </w:div>
    <w:div w:id="1761103805">
      <w:bodyDiv w:val="1"/>
      <w:marLeft w:val="0"/>
      <w:marRight w:val="0"/>
      <w:marTop w:val="0"/>
      <w:marBottom w:val="0"/>
      <w:divBdr>
        <w:top w:val="none" w:sz="0" w:space="0" w:color="auto"/>
        <w:left w:val="none" w:sz="0" w:space="0" w:color="auto"/>
        <w:bottom w:val="none" w:sz="0" w:space="0" w:color="auto"/>
        <w:right w:val="none" w:sz="0" w:space="0" w:color="auto"/>
      </w:divBdr>
    </w:div>
    <w:div w:id="185214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info@arzikinhaske.com" TargetMode="External"/><Relationship Id="rId3" Type="http://schemas.openxmlformats.org/officeDocument/2006/relationships/customXml" Target="../customXml/item3.xml"/><Relationship Id="rId21" Type="http://schemas.openxmlformats.org/officeDocument/2006/relationships/hyperlink" Target="mailto:info@arzikinhaske.com"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mailto:info@arzikinhaske.com"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arzikinhask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arzikinhask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090D44B67B6C4EB2F05197BB98919E" ma:contentTypeVersion="18" ma:contentTypeDescription="Creare un nuovo documento." ma:contentTypeScope="" ma:versionID="d0a1f7ecd3ed4d6869e5c458a7748ab9">
  <xsd:schema xmlns:xsd="http://www.w3.org/2001/XMLSchema" xmlns:xs="http://www.w3.org/2001/XMLSchema" xmlns:p="http://schemas.microsoft.com/office/2006/metadata/properties" xmlns:ns3="2d1ae52e-2ca6-402b-917f-a70c503ba3a3" xmlns:ns4="a7052fd8-0b55-4c96-a74d-2fc74ff377ac" targetNamespace="http://schemas.microsoft.com/office/2006/metadata/properties" ma:root="true" ma:fieldsID="cafc53afd3187b6fa71f56d60580b91c" ns3:_="" ns4:_="">
    <xsd:import namespace="2d1ae52e-2ca6-402b-917f-a70c503ba3a3"/>
    <xsd:import namespace="a7052fd8-0b55-4c96-a74d-2fc74ff377a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ae52e-2ca6-402b-917f-a70c503ba3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052fd8-0b55-4c96-a74d-2fc74ff377ac" elementFormDefault="qualified">
    <xsd:import namespace="http://schemas.microsoft.com/office/2006/documentManagement/types"/>
    <xsd:import namespace="http://schemas.microsoft.com/office/infopath/2007/PartnerControls"/>
    <xsd:element name="SharedWithUsers" ma:index="15"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ondiviso con dettagli" ma:internalName="SharedWithDetails" ma:readOnly="true">
      <xsd:simpleType>
        <xsd:restriction base="dms:Note">
          <xsd:maxLength value="255"/>
        </xsd:restriction>
      </xsd:simpleType>
    </xsd:element>
    <xsd:element name="SharingHintHash" ma:index="17"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d1ae52e-2ca6-402b-917f-a70c503ba3a3" xsi:nil="true"/>
  </documentManagement>
</p:properties>
</file>

<file path=customXml/itemProps1.xml><?xml version="1.0" encoding="utf-8"?>
<ds:datastoreItem xmlns:ds="http://schemas.openxmlformats.org/officeDocument/2006/customXml" ds:itemID="{89D8585B-C9F6-4EC7-9C0C-C9E1EEBFBEDD}">
  <ds:schemaRefs>
    <ds:schemaRef ds:uri="http://schemas.microsoft.com/sharepoint/v3/contenttype/forms"/>
  </ds:schemaRefs>
</ds:datastoreItem>
</file>

<file path=customXml/itemProps2.xml><?xml version="1.0" encoding="utf-8"?>
<ds:datastoreItem xmlns:ds="http://schemas.openxmlformats.org/officeDocument/2006/customXml" ds:itemID="{E74B414A-F62D-4302-A7B3-300C7F832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ae52e-2ca6-402b-917f-a70c503ba3a3"/>
    <ds:schemaRef ds:uri="a7052fd8-0b55-4c96-a74d-2fc74ff37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92C218-4B0C-484D-92CC-0053DE35C40C}">
  <ds:schemaRefs>
    <ds:schemaRef ds:uri="http://schemas.openxmlformats.org/officeDocument/2006/bibliography"/>
  </ds:schemaRefs>
</ds:datastoreItem>
</file>

<file path=customXml/itemProps4.xml><?xml version="1.0" encoding="utf-8"?>
<ds:datastoreItem xmlns:ds="http://schemas.openxmlformats.org/officeDocument/2006/customXml" ds:itemID="{A4339A34-246B-4808-981A-F89E3AF2E95E}">
  <ds:schemaRefs>
    <ds:schemaRef ds:uri="http://schemas.microsoft.com/office/2006/metadata/properties"/>
    <ds:schemaRef ds:uri="http://schemas.microsoft.com/office/infopath/2007/PartnerControls"/>
    <ds:schemaRef ds:uri="2d1ae52e-2ca6-402b-917f-a70c503ba3a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3522</Words>
  <Characters>19373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Panayiotis SPYROPOULOS</dc:creator>
  <cp:keywords/>
  <dc:description/>
  <cp:lastModifiedBy>Billy YARRO</cp:lastModifiedBy>
  <cp:revision>11</cp:revision>
  <cp:lastPrinted>2025-07-30T11:21:00Z</cp:lastPrinted>
  <dcterms:created xsi:type="dcterms:W3CDTF">2026-02-05T10:44:00Z</dcterms:created>
  <dcterms:modified xsi:type="dcterms:W3CDTF">2026-03-09T11:38:00Z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0x010100B3090D44B67B6C4EB2F05197BB98919E</vt:lpwstr>
  </property>
</Properties>
</file>